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C94703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KAI.260.14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Ciechanów 03.08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F933BE" w:rsidRDefault="00A453F2" w:rsidP="00F933B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115C3A" w:rsidRDefault="00115C3A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115C3A" w:rsidRPr="00C94703" w:rsidRDefault="00115C3A" w:rsidP="00A453F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94703" w:rsidRPr="002E269D" w:rsidRDefault="00A453F2" w:rsidP="002E269D">
      <w:pPr>
        <w:pStyle w:val="Default"/>
        <w:ind w:firstLine="426"/>
        <w:jc w:val="both"/>
        <w:rPr>
          <w:b/>
        </w:rPr>
      </w:pPr>
      <w:r w:rsidRPr="00E84A20">
        <w:t xml:space="preserve">Dotyczy: postępowania </w:t>
      </w:r>
      <w:bookmarkStart w:id="0" w:name="_Hlk124356065"/>
      <w:r w:rsidRPr="00E84A20">
        <w:t xml:space="preserve">w trybie </w:t>
      </w:r>
      <w:r w:rsidR="00213752">
        <w:t>przetargu nieograniczonego</w:t>
      </w:r>
      <w:r w:rsidRPr="00E84A20">
        <w:t xml:space="preserve">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2E269D" w:rsidRPr="002E269D">
        <w:rPr>
          <w:b/>
        </w:rPr>
        <w:t>,,Zakup, dostawa i montaż systemu audiowizualnego dla ciechanowskiego HUBu dyskusyjnego w Państwowej Akademii Nauk Stosowanych im. Ignacego Mościckiego w Ciechanowie”.</w:t>
      </w:r>
    </w:p>
    <w:p w:rsidR="002E269D" w:rsidRPr="002E269D" w:rsidRDefault="002E269D" w:rsidP="002E269D">
      <w:pPr>
        <w:pStyle w:val="Default"/>
        <w:ind w:firstLine="426"/>
        <w:jc w:val="both"/>
        <w:rPr>
          <w:b/>
        </w:rPr>
      </w:pPr>
    </w:p>
    <w:p w:rsidR="002E269D" w:rsidRDefault="002E269D" w:rsidP="002E269D">
      <w:pPr>
        <w:pStyle w:val="Default"/>
        <w:ind w:firstLine="426"/>
        <w:jc w:val="both"/>
        <w:rPr>
          <w:b/>
        </w:rPr>
      </w:pPr>
    </w:p>
    <w:p w:rsidR="002E269D" w:rsidRDefault="002E269D" w:rsidP="002E269D">
      <w:pPr>
        <w:pStyle w:val="Default"/>
        <w:ind w:firstLine="426"/>
        <w:jc w:val="both"/>
        <w:rPr>
          <w:b/>
        </w:rPr>
      </w:pPr>
      <w:r w:rsidRPr="002E269D">
        <w:rPr>
          <w:b/>
        </w:rPr>
        <w:t>Numer ogłoszenia</w:t>
      </w:r>
      <w:r>
        <w:rPr>
          <w:b/>
        </w:rPr>
        <w:t xml:space="preserve"> </w:t>
      </w:r>
      <w:r w:rsidRPr="002E269D">
        <w:rPr>
          <w:b/>
        </w:rPr>
        <w:t>o zamówieniu lub o zamiarz</w:t>
      </w:r>
      <w:r>
        <w:rPr>
          <w:b/>
        </w:rPr>
        <w:t>e zawarcia umowy z Dz. Urz. UE:</w:t>
      </w:r>
      <w:r w:rsidRPr="002E269D">
        <w:rPr>
          <w:b/>
        </w:rPr>
        <w:t>2026/S 127-461311</w:t>
      </w:r>
    </w:p>
    <w:p w:rsidR="002E269D" w:rsidRPr="00C94703" w:rsidRDefault="002E269D" w:rsidP="002E269D">
      <w:pPr>
        <w:pStyle w:val="Default"/>
        <w:jc w:val="both"/>
      </w:pP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C94703">
        <w:rPr>
          <w:rFonts w:ascii="Times New Roman" w:hAnsi="Times New Roman" w:cs="Times New Roman"/>
          <w:sz w:val="24"/>
          <w:szCs w:val="24"/>
        </w:rPr>
        <w:t xml:space="preserve"> postępowania KAI.260.14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B32921" w:rsidRPr="00FE0B21" w:rsidRDefault="00B32921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32921" w:rsidRP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>Pytanie 1: Kary umowne w serwisie gwarancyjnym od wartości całej umowy (§ 9)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Pytanie / Wniosek Wykonawcy: Zwracamy się z prośbą o modyfikację zapisów § 9 projektu umowy w zakresie naliczania kar umownych za zwłokę w usunięciu wad/usterek w okresie gwarancji oraz za zwłokę w dostarczeniu urządzenia zastępczego.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Wnosimy o zmianę zapisu poprzez określenie, że podstawą naliczania kary umownej w wysokości 0,5% jest wartość brutto urządzenia/elementu, którego dotyczy dana wada lub usterka, a nie całkowite wynagrodzenie brutto za przedmiot umowy.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Uzasadnienie: Obecne brzmienie zapisów uzależnia wysokość kary za usterkę pojedynczego elementu (np. jednego mikrofonu czy kabla) od całkowitej wartości całego kontraktu. Prowadzi to do sytuacji, w której kara za kilkudniową zwłokę w naprawie drobnego sprzętu może wielokrotnie przewyższyć jego wartość rynkową. Tak ukształtowana odpowiedzialność jest rażąco nieproporcjonalna do stopnia naruszenia obowiązków i narusza zasadę równowagi stron oraz uczciwej konkurencji.</w:t>
      </w: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</w:p>
    <w:p w:rsidR="00B32921" w:rsidRP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Odpowiedź Zamawiającego : 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>Przedmiot zamówienia stanowi kompletny, zintegrowany i kompatybilny system, którego prawidłowe funkcjonowanie uzależnione jest od sprawności wszystkich jego elementów. Wystąpienie wady lub usterki nawet pojedynczego komponentu może uniemożliwić lub istotnie ograniczyć prawidłowe korzystanie z całego przedmiotu umowy oraz realizację jego przeznaczenia.</w:t>
      </w:r>
    </w:p>
    <w:p w:rsidR="00B32921" w:rsidRDefault="00B32921" w:rsidP="00B329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 xml:space="preserve">W związku z powyższym Zamawiający podtrzymuje zapisy projektu umowy, zgodnie z którymi podstawą naliczania kar umownych pozostaje całkowite wynagrodzenie brutto za przedmiot umowy. Przyjęte rozwiązanie jest uzasadnione charakterem zamówienia oraz koniecznością zapewnienia sprawnego </w:t>
      </w:r>
      <w:r>
        <w:rPr>
          <w:rFonts w:ascii="Times New Roman" w:hAnsi="Times New Roman" w:cs="Times New Roman"/>
          <w:b/>
          <w:sz w:val="24"/>
          <w:szCs w:val="24"/>
        </w:rPr>
        <w:t xml:space="preserve">i terminowego usuwania wad oraz </w:t>
      </w:r>
      <w:r w:rsidRPr="00B32921">
        <w:rPr>
          <w:rFonts w:ascii="Times New Roman" w:hAnsi="Times New Roman" w:cs="Times New Roman"/>
          <w:b/>
          <w:sz w:val="24"/>
          <w:szCs w:val="24"/>
        </w:rPr>
        <w:t>utrzymania pełnej funkcjonalności dostarczonego systemu.</w:t>
      </w: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</w:p>
    <w:p w:rsidR="00B32921" w:rsidRP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>Pytanie 2: Procedura badania losowego 50% sprzętu i termin wymiany (§ 2 ust. 7)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Pytanie / Wniosek Wykonawcy: W związku z treścią § 2 ust. 7 projektu umowy, dotyczącą wymiany całej partii sprzętu w przypadku stwierdzenia wad w co najmniej 50% losowo wybranego do badań sprzętu w terminie 3 dni roboczych, zwracamy się o modyfikację i doprecyzowanie powyższego mechanizmu poprzez: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 xml:space="preserve">1.Wydłużenie terminu na wymianę </w:t>
      </w:r>
      <w:r w:rsidRPr="007F2431">
        <w:rPr>
          <w:rFonts w:ascii="Times New Roman" w:hAnsi="Times New Roman" w:cs="Times New Roman"/>
          <w:sz w:val="24"/>
          <w:szCs w:val="24"/>
        </w:rPr>
        <w:t>sprzętu z 3 dni roboczych do co najmniej</w:t>
      </w:r>
      <w:r w:rsidRPr="00B32921">
        <w:rPr>
          <w:rFonts w:ascii="Times New Roman" w:hAnsi="Times New Roman" w:cs="Times New Roman"/>
          <w:sz w:val="24"/>
          <w:szCs w:val="24"/>
        </w:rPr>
        <w:t xml:space="preserve"> 14 dni roboczych.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2.Doprecyzowanie, że obowiązek wymiany dotyczy wyłącznie typu/modelu urządzenia, w którym stwierdzono powtarzalną wadę, a nie całego asortymentu dostarczonego w ramach umowy.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3.Wprowadzenie minimalnej próby losowej (np. badanie co najmniej 10 sztuk urządzeń), od której wyliczana jest wartość procentowa.</w:t>
      </w:r>
    </w:p>
    <w:p w:rsidR="00B32921" w:rsidRPr="00B32921" w:rsidRDefault="00B32921" w:rsidP="00B32921">
      <w:pPr>
        <w:jc w:val="both"/>
        <w:rPr>
          <w:rFonts w:ascii="Times New Roman" w:hAnsi="Times New Roman" w:cs="Times New Roman"/>
          <w:sz w:val="24"/>
          <w:szCs w:val="24"/>
        </w:rPr>
      </w:pPr>
      <w:r w:rsidRPr="00B32921">
        <w:rPr>
          <w:rFonts w:ascii="Times New Roman" w:hAnsi="Times New Roman" w:cs="Times New Roman"/>
          <w:sz w:val="24"/>
          <w:szCs w:val="24"/>
        </w:rPr>
        <w:t>Uzasadnienie: Wymiana całego asortymentu (obejmującego np. wielkoformatowe monitory 98" czy projektory laserowe lub ekran projekcyjny, który jest produkuje się wyłącznie na zamówienie) w ciągu 3 dni roboczych jest nierealna ze względów logistycznych i produkcyjnych (czas dostawy od producentów). Ponadto przy małej próbie losowej (np. 2 sztuki) usterka 1 sztuki oznacza spełnienie przesłanki 50%, co prowadziłoby do konieczności wymiany całej dostawy z powodu pojedynczej wady fabrycznej.</w:t>
      </w: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733724" w:rsidRPr="00733724" w:rsidRDefault="00733724" w:rsidP="00733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częścio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 uwzględnia wniosek Wykonawcy : </w:t>
      </w:r>
    </w:p>
    <w:p w:rsidR="00733724" w:rsidRPr="00733724" w:rsidRDefault="00374B6C" w:rsidP="00733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unkt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Zamawiający wyraża zgodę na wydłużenie terminu na wymianę sprzętu z 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dni roboczych do 14 dni roboczych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3724" w:rsidRDefault="00374B6C" w:rsidP="00733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unkt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Zamawiający wyraża zgodę na doprecyzowanie, że obowiązek wymiany dotyczy wyłącznie 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typu/modelu urządzenia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którym stwierdzono powtarzalną wadę, a nie całego asortymentu dostarczonego w ramach umowy.</w:t>
      </w:r>
    </w:p>
    <w:p w:rsidR="007F2431" w:rsidRDefault="00374B6C" w:rsidP="00733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Do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unkt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Zamawiający wyraża zgodę na wprowadzenie minimalnej próby losowej, pod warunkiem zmiany proponowanej liczby z </w:t>
      </w:r>
      <w:r w:rsidR="00733724" w:rsidRPr="007337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 sztuk na 4 sztuki</w:t>
      </w:r>
      <w:r w:rsidR="00733724" w:rsidRPr="007337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urządzeń, od której wyliczana będzie wartość procentowa</w:t>
      </w:r>
    </w:p>
    <w:p w:rsidR="00733724" w:rsidRPr="00733724" w:rsidRDefault="00733724" w:rsidP="00733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2921" w:rsidRP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>Pytanie 3: Wykonanie zastępcze w trakcie odbioru (§ 4 ust. 5)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Pytanie / Wniosek Wykonawcy: Czy Zamawiający wyrazi zgodę na modyfikację § 4 ust. 5 projektu umowy poprzez: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1.Wydłużenie terminu na usunięcie wad stwierdzonych podczas odbioru z 7 dni roboczych do 14 dni roboczych.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2.Wprowadzenie wymogu uprzedniego, pisemnego wezwania Wykonawcy do usunięcia wad z wyznaczeniem dodatkowego, co najmniej 7-dniowego terminu przed skorzystaniem przez Zamawiającego z prawa do wykonania zastępczego na koszt Wykonawcy?</w:t>
      </w:r>
    </w:p>
    <w:p w:rsid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Uzasadnienie: Uprawnienie do wykonania zastępczego na koszt i ryzyko Wykonawcy jest środkiem o charakterze ostatecznym. Siedmiodniowy termin na usunięcie wad podczas odbioru może okazać się niewystarczający w przypadku konieczności sprowadzenia elementów zamiennych od zagranicznych producentów AV. Wyznaczenie dodatkowego terminu przed zaangażowaniem podmiotu trzeciego pozwoli uniknąć niepotrzebnych sporów i dodatkowych kosztów po obu stronach.</w:t>
      </w:r>
    </w:p>
    <w:p w:rsidR="00192E5A" w:rsidRDefault="00192E5A" w:rsidP="00192E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2E5A" w:rsidRPr="00192E5A" w:rsidRDefault="00192E5A" w:rsidP="00192E5A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92E5A" w:rsidRPr="00192E5A" w:rsidRDefault="00192E5A" w:rsidP="00192E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>Zamawiający nie wyraża zgody na proponowaną zm</w:t>
      </w:r>
      <w:r>
        <w:rPr>
          <w:rFonts w:ascii="Times New Roman" w:hAnsi="Times New Roman" w:cs="Times New Roman"/>
          <w:b/>
          <w:sz w:val="24"/>
          <w:szCs w:val="24"/>
        </w:rPr>
        <w:t>ianę § 4 ust. 5 projektu umowy.</w:t>
      </w:r>
    </w:p>
    <w:p w:rsidR="00192E5A" w:rsidRPr="00192E5A" w:rsidRDefault="00192E5A" w:rsidP="00192E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>Termin 7 dni roboczych na usunięcie wad stwierdzonych podczas odbioru został określony jako wystarczający i uwzględnia konieczność sprawnego zakończenia realizacji umowy oraz oddania przedmiotu zamówienia do użytkowania.</w:t>
      </w:r>
    </w:p>
    <w:p w:rsidR="00192E5A" w:rsidRPr="00192E5A" w:rsidRDefault="00192E5A" w:rsidP="00192E5A">
      <w:pPr>
        <w:rPr>
          <w:rFonts w:ascii="Times New Roman" w:hAnsi="Times New Roman" w:cs="Times New Roman"/>
          <w:b/>
          <w:sz w:val="24"/>
          <w:szCs w:val="24"/>
        </w:rPr>
      </w:pPr>
    </w:p>
    <w:p w:rsidR="00192E5A" w:rsidRPr="00192E5A" w:rsidRDefault="00192E5A" w:rsidP="00192E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 xml:space="preserve">Zamawiający nie wyraża również zgody na wprowadzenie obowiązku uprzedniego wyznaczania dodatkowego terminu przed skorzystaniem z prawa do wykonania zastępczego. Wykonawca jest zobowiązany do należytego i terminowego wykonania umowy, a stwierdzone podczas odbioru wady powinny zostać usunięte w terminie określonym w umowie. </w:t>
      </w:r>
    </w:p>
    <w:p w:rsid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</w:p>
    <w:p w:rsidR="00B32921" w:rsidRPr="00B32921" w:rsidRDefault="00B32921" w:rsidP="00B32921">
      <w:pPr>
        <w:rPr>
          <w:rFonts w:ascii="Times New Roman" w:hAnsi="Times New Roman" w:cs="Times New Roman"/>
          <w:b/>
          <w:sz w:val="24"/>
          <w:szCs w:val="24"/>
        </w:rPr>
      </w:pPr>
      <w:r w:rsidRPr="00B32921">
        <w:rPr>
          <w:rFonts w:ascii="Times New Roman" w:hAnsi="Times New Roman" w:cs="Times New Roman"/>
          <w:b/>
          <w:sz w:val="24"/>
          <w:szCs w:val="24"/>
        </w:rPr>
        <w:t>Pytanie 4: Redukcja wysokości kar dziennych oraz wstrzymanie kar po dostarczeniu sprzętu zastępczego (§ 9)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Pytanie / Wniosek Wykonawcy: Zwracamy się z pytaniem, czy Zamawiający wyrazi zgodę na zmodyfikowanie zapisów § 9 w następujący sposób: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1.Obniżenie stawki kary za zwłokę w usunięciu wady/usterki z 0,5% do 0,1% dziennie.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lastRenderedPageBreak/>
        <w:t>2.Doprecyzowanie, że dostarczenie i uruchomienie urządzenia zastępczego wstrzymuje naliczanie jakichkolwiek kar za zwłokę w naprawie urządzenia głównego.</w:t>
      </w:r>
    </w:p>
    <w:p w:rsidR="00B32921" w:rsidRPr="00192E5A" w:rsidRDefault="00B32921" w:rsidP="00192E5A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>Uzasadnienie: Dostarczenie sprzętu zastępczego w pełni przywraca Zamawiającemu funkcjonalność systemu AV i niweluje negatywne skutki awarii. Dalsze naliczanie kary w wysokości 0,5% dziennie po przekazaniu sprawnego urządzenia zastępczego przekształca karę umowną w nienależne przysporzenie dla Zamawiającego, co jest niezgodne z jej kompensacyjnym charakterem.</w:t>
      </w:r>
    </w:p>
    <w:p w:rsidR="00EA0AD8" w:rsidRDefault="00EA0AD8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121458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92E5A" w:rsidRPr="00192E5A" w:rsidRDefault="00192E5A" w:rsidP="00192E5A">
      <w:pPr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>Zamawiający nie wyraża zgody na proponowaną zmi</w:t>
      </w:r>
      <w:r>
        <w:rPr>
          <w:rFonts w:ascii="Times New Roman" w:hAnsi="Times New Roman" w:cs="Times New Roman"/>
          <w:b/>
          <w:sz w:val="24"/>
          <w:szCs w:val="24"/>
        </w:rPr>
        <w:t>anę zapisów § 9 projektu umowy.</w:t>
      </w:r>
    </w:p>
    <w:p w:rsidR="00192E5A" w:rsidRPr="00192E5A" w:rsidRDefault="00192E5A" w:rsidP="00192E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 xml:space="preserve">Zamawiający podtrzymuje wysokość kar umownych określonych w projekcie umowy. Ich wysokość została ustalona z uwzględnieniem charakteru przedmiotu zamówienia, obejmującego dostawę, montaż, konfigurację oraz uruchomienie kompletnego systemu audio-wideo, którego ciągła i prawidłowa eksploatacja ma istotne znaczenie dla działalności Zamawiającego. </w:t>
      </w:r>
    </w:p>
    <w:p w:rsidR="00EA0AD8" w:rsidRPr="00EA0AD8" w:rsidRDefault="00192E5A" w:rsidP="00192E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E5A">
        <w:rPr>
          <w:rFonts w:ascii="Times New Roman" w:hAnsi="Times New Roman" w:cs="Times New Roman"/>
          <w:b/>
          <w:sz w:val="24"/>
          <w:szCs w:val="24"/>
        </w:rPr>
        <w:t xml:space="preserve">Zamawiający nie wyraża również zgody na wprowadzenie zapisu, zgodnie z którym dostarczenie i uruchomienie urządzenia zastępczego wstrzymywałoby naliczanie kar umownych za zwłokę w usunięciu wady lub usterki. Zapewnienie urządzenia zastępczego stanowi obowiązek Wykonawcy mający na celu ograniczenie skutków awarii i zapewnienie ciągłości funkcjonowania systemu, jednak nie zastępuje obowiązku terminowego usunięcia wady urządzenia docelowego. </w:t>
      </w:r>
    </w:p>
    <w:p w:rsidR="00EA0AD8" w:rsidRDefault="00EA0AD8" w:rsidP="00EA0A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E5A" w:rsidRDefault="00192E5A" w:rsidP="003C1839">
      <w:pPr>
        <w:jc w:val="both"/>
        <w:rPr>
          <w:rFonts w:ascii="Times New Roman" w:hAnsi="Times New Roman" w:cs="Times New Roman"/>
          <w:sz w:val="24"/>
          <w:szCs w:val="24"/>
        </w:rPr>
      </w:pPr>
      <w:r w:rsidRPr="00192E5A">
        <w:rPr>
          <w:rFonts w:ascii="Times New Roman" w:hAnsi="Times New Roman" w:cs="Times New Roman"/>
          <w:sz w:val="24"/>
          <w:szCs w:val="24"/>
        </w:rPr>
        <w:t xml:space="preserve">Powyższe odpowiedzi stanowią integralną część Specyfikacji Warunków Zamówienia (SWZ), w tym projektu umowy stanowiącego Załącznik nr 5 do SWZ oraz Opisu Przedmiotu Zamówienia (OPZ) stanowiącego Załącznik nr 10 do SWZ. </w:t>
      </w:r>
    </w:p>
    <w:p w:rsidR="00007A78" w:rsidRDefault="00007A78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Pr="003C1839" w:rsidRDefault="00007A78" w:rsidP="0025092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67AE" w:rsidRPr="00F77F50" w:rsidRDefault="004F0914" w:rsidP="0025092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</w:t>
      </w:r>
      <w:r w:rsidR="00250923">
        <w:rPr>
          <w:rFonts w:ascii="Times New Roman" w:hAnsi="Times New Roman" w:cs="Times New Roman"/>
        </w:rPr>
        <w:t xml:space="preserve">                 </w:t>
      </w:r>
      <w:r w:rsidR="00AE0DC6">
        <w:rPr>
          <w:rFonts w:ascii="Times New Roman" w:hAnsi="Times New Roman" w:cs="Times New Roman"/>
        </w:rPr>
        <w:t xml:space="preserve">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250923" w:rsidRPr="00250923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250923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D367AE" w:rsidRPr="009679F7" w:rsidRDefault="00250923" w:rsidP="0025092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250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mgr inż. Piotr Wójcik              </w:t>
      </w:r>
    </w:p>
    <w:sectPr w:rsidR="00D367AE" w:rsidRPr="009679F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EA5" w:rsidRDefault="000D0EA5" w:rsidP="00D367AE">
      <w:pPr>
        <w:spacing w:after="0" w:line="240" w:lineRule="auto"/>
      </w:pPr>
      <w:r>
        <w:separator/>
      </w:r>
    </w:p>
  </w:endnote>
  <w:endnote w:type="continuationSeparator" w:id="0">
    <w:p w:rsidR="000D0EA5" w:rsidRDefault="000D0EA5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B6C">
          <w:rPr>
            <w:noProof/>
          </w:rPr>
          <w:t>4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EA5" w:rsidRDefault="000D0EA5" w:rsidP="00D367AE">
      <w:pPr>
        <w:spacing w:after="0" w:line="240" w:lineRule="auto"/>
      </w:pPr>
      <w:r>
        <w:separator/>
      </w:r>
    </w:p>
  </w:footnote>
  <w:footnote w:type="continuationSeparator" w:id="0">
    <w:p w:rsidR="000D0EA5" w:rsidRDefault="000D0EA5" w:rsidP="00D36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C7A03"/>
    <w:multiLevelType w:val="multilevel"/>
    <w:tmpl w:val="123E5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3643D"/>
    <w:rsid w:val="000D0EA5"/>
    <w:rsid w:val="00115C3A"/>
    <w:rsid w:val="00121458"/>
    <w:rsid w:val="00127375"/>
    <w:rsid w:val="00182D13"/>
    <w:rsid w:val="00192E5A"/>
    <w:rsid w:val="001F00C0"/>
    <w:rsid w:val="00213752"/>
    <w:rsid w:val="00250923"/>
    <w:rsid w:val="00264749"/>
    <w:rsid w:val="002D2164"/>
    <w:rsid w:val="002E269D"/>
    <w:rsid w:val="00366CFB"/>
    <w:rsid w:val="00374B6C"/>
    <w:rsid w:val="003836AB"/>
    <w:rsid w:val="003C1839"/>
    <w:rsid w:val="003D071D"/>
    <w:rsid w:val="003D5F6B"/>
    <w:rsid w:val="003F044C"/>
    <w:rsid w:val="0040571E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7011AC"/>
    <w:rsid w:val="007030C3"/>
    <w:rsid w:val="00733724"/>
    <w:rsid w:val="00786A19"/>
    <w:rsid w:val="007D089F"/>
    <w:rsid w:val="007F2431"/>
    <w:rsid w:val="00815B30"/>
    <w:rsid w:val="0083514C"/>
    <w:rsid w:val="00852D52"/>
    <w:rsid w:val="00865167"/>
    <w:rsid w:val="00967450"/>
    <w:rsid w:val="009679F7"/>
    <w:rsid w:val="009B70E7"/>
    <w:rsid w:val="009D0F12"/>
    <w:rsid w:val="00A0174E"/>
    <w:rsid w:val="00A453F2"/>
    <w:rsid w:val="00A6515D"/>
    <w:rsid w:val="00AD4348"/>
    <w:rsid w:val="00AE0DC6"/>
    <w:rsid w:val="00B32921"/>
    <w:rsid w:val="00B42A9A"/>
    <w:rsid w:val="00B9655B"/>
    <w:rsid w:val="00BB54B9"/>
    <w:rsid w:val="00BF2CB2"/>
    <w:rsid w:val="00C05851"/>
    <w:rsid w:val="00C532DB"/>
    <w:rsid w:val="00C53E0F"/>
    <w:rsid w:val="00C62221"/>
    <w:rsid w:val="00C94703"/>
    <w:rsid w:val="00C9693F"/>
    <w:rsid w:val="00CB7C15"/>
    <w:rsid w:val="00CF1699"/>
    <w:rsid w:val="00D367AE"/>
    <w:rsid w:val="00D447D4"/>
    <w:rsid w:val="00D90046"/>
    <w:rsid w:val="00DF4203"/>
    <w:rsid w:val="00E84A20"/>
    <w:rsid w:val="00EA0AD8"/>
    <w:rsid w:val="00EA7D67"/>
    <w:rsid w:val="00EC6624"/>
    <w:rsid w:val="00EF5A0B"/>
    <w:rsid w:val="00F0106B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F5A1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2E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sselectedend">
    <w:name w:val="isselectedend"/>
    <w:basedOn w:val="Normalny"/>
    <w:rsid w:val="0073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37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4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4</Pages>
  <Words>1206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51</cp:revision>
  <cp:lastPrinted>2026-02-09T09:26:00Z</cp:lastPrinted>
  <dcterms:created xsi:type="dcterms:W3CDTF">2023-10-05T09:00:00Z</dcterms:created>
  <dcterms:modified xsi:type="dcterms:W3CDTF">2026-07-31T07:57:00Z</dcterms:modified>
</cp:coreProperties>
</file>