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F51E1" w14:textId="77777777" w:rsidR="00265998" w:rsidRPr="007B74A9" w:rsidRDefault="00265998" w:rsidP="0039703F">
      <w:pPr>
        <w:rPr>
          <w:rFonts w:ascii="Times New Roman" w:hAnsi="Times New Roman" w:cs="Times New Roman"/>
          <w:b/>
          <w:sz w:val="20"/>
          <w:szCs w:val="20"/>
        </w:rPr>
      </w:pPr>
    </w:p>
    <w:p w14:paraId="651D1C28" w14:textId="77777777" w:rsidR="00265998" w:rsidRPr="007B74A9" w:rsidRDefault="00265998" w:rsidP="00265998">
      <w:pPr>
        <w:spacing w:after="0" w:line="276" w:lineRule="auto"/>
        <w:jc w:val="center"/>
        <w:rPr>
          <w:rFonts w:eastAsia="Calibri" w:cstheme="minorHAnsi"/>
          <w:b/>
          <w:sz w:val="20"/>
          <w:szCs w:val="20"/>
        </w:rPr>
      </w:pPr>
      <w:r w:rsidRPr="007B74A9">
        <w:rPr>
          <w:rFonts w:eastAsia="Calibri" w:cstheme="minorHAnsi"/>
          <w:b/>
          <w:sz w:val="20"/>
          <w:szCs w:val="20"/>
        </w:rPr>
        <w:t>PAŃSTWOWA AKADEMIA NAUK STOSOWANYCH</w:t>
      </w:r>
    </w:p>
    <w:p w14:paraId="28CE0D5D" w14:textId="77777777" w:rsidR="00265998" w:rsidRPr="007B74A9" w:rsidRDefault="00265998" w:rsidP="00265998">
      <w:pPr>
        <w:spacing w:after="0" w:line="276" w:lineRule="auto"/>
        <w:jc w:val="center"/>
        <w:rPr>
          <w:rFonts w:eastAsia="Calibri" w:cstheme="minorHAnsi"/>
          <w:b/>
          <w:sz w:val="20"/>
          <w:szCs w:val="20"/>
        </w:rPr>
      </w:pPr>
      <w:r w:rsidRPr="007B74A9">
        <w:rPr>
          <w:rFonts w:eastAsia="Calibri" w:cstheme="minorHAnsi"/>
          <w:b/>
          <w:sz w:val="20"/>
          <w:szCs w:val="20"/>
        </w:rPr>
        <w:t>im. Ignacego Mościckiego</w:t>
      </w:r>
      <w:r w:rsidRPr="007B74A9">
        <w:rPr>
          <w:rFonts w:eastAsia="Calibri" w:cstheme="minorHAnsi"/>
          <w:b/>
          <w:sz w:val="20"/>
          <w:szCs w:val="20"/>
        </w:rPr>
        <w:br/>
        <w:t>w CIECHANOWIE</w:t>
      </w:r>
    </w:p>
    <w:p w14:paraId="03E372AB" w14:textId="77777777" w:rsidR="00265998" w:rsidRPr="007B74A9" w:rsidRDefault="00265998" w:rsidP="00265998">
      <w:pPr>
        <w:spacing w:after="0" w:line="276" w:lineRule="auto"/>
        <w:ind w:firstLine="2"/>
        <w:jc w:val="center"/>
        <w:rPr>
          <w:rFonts w:eastAsia="Calibri" w:cstheme="minorHAnsi"/>
          <w:b/>
          <w:sz w:val="20"/>
          <w:szCs w:val="20"/>
        </w:rPr>
      </w:pPr>
      <w:r w:rsidRPr="007B74A9">
        <w:rPr>
          <w:rFonts w:eastAsia="Calibri" w:cstheme="minorHAnsi"/>
          <w:b/>
          <w:sz w:val="20"/>
          <w:szCs w:val="20"/>
        </w:rPr>
        <w:t>ul. Gabriela Narutowicza 9, 06-400 Ciechanów</w:t>
      </w:r>
    </w:p>
    <w:p w14:paraId="47B2C158" w14:textId="55734215" w:rsidR="00265998" w:rsidRPr="007B74A9" w:rsidRDefault="00265998" w:rsidP="0026599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74A9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</w:t>
      </w:r>
      <w:r w:rsidR="007B74A9">
        <w:rPr>
          <w:rFonts w:ascii="Times New Roman" w:eastAsia="Calibri" w:hAnsi="Times New Roman" w:cs="Times New Roman"/>
          <w:b/>
          <w:sz w:val="24"/>
          <w:szCs w:val="24"/>
        </w:rPr>
        <w:t>______________________________</w:t>
      </w:r>
    </w:p>
    <w:p w14:paraId="2FB021CA" w14:textId="6DDF3064" w:rsidR="00265998" w:rsidRPr="007B74A9" w:rsidRDefault="00265998" w:rsidP="00265998">
      <w:pPr>
        <w:pStyle w:val="Default"/>
      </w:pPr>
      <w:r w:rsidRPr="007B74A9">
        <w:t>KAI.260.13.2026                                                                                załącznik nr 10 do SWZ</w:t>
      </w:r>
    </w:p>
    <w:p w14:paraId="130D0D8A" w14:textId="77777777" w:rsidR="00265998" w:rsidRPr="007B74A9" w:rsidRDefault="00265998" w:rsidP="00265998">
      <w:pPr>
        <w:pStyle w:val="Default"/>
      </w:pPr>
    </w:p>
    <w:p w14:paraId="20391C00" w14:textId="77777777" w:rsidR="00265998" w:rsidRPr="007B74A9" w:rsidRDefault="00265998" w:rsidP="0039703F">
      <w:pPr>
        <w:rPr>
          <w:rFonts w:ascii="Times New Roman" w:hAnsi="Times New Roman" w:cs="Times New Roman"/>
          <w:b/>
          <w:sz w:val="24"/>
          <w:szCs w:val="24"/>
        </w:rPr>
      </w:pPr>
    </w:p>
    <w:p w14:paraId="6B84EA4A" w14:textId="0C310B50" w:rsidR="00265998" w:rsidRPr="007B74A9" w:rsidRDefault="00265998" w:rsidP="002659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069F89" w14:textId="4C361B4B" w:rsidR="0039703F" w:rsidRPr="007B74A9" w:rsidRDefault="00265998" w:rsidP="002659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4A9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3E3D3B7F" w14:textId="77777777" w:rsidR="007F75B5" w:rsidRDefault="007F75B5" w:rsidP="007F75B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204A62" w14:textId="77777777" w:rsidR="007F75B5" w:rsidRDefault="007F75B5" w:rsidP="007F75B5">
      <w:pPr>
        <w:jc w:val="both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„Zakup, dostawa i montaż systemu audio-video dla Monoprofilowego Centrum Symulacji Medycznej w Państwowej Akademii Nauk Stosowanych im. Ignacego Mościckiego w Ciechanowie.”</w:t>
      </w:r>
    </w:p>
    <w:p w14:paraId="3C2A1DE5" w14:textId="65DA8B1C" w:rsidR="008817F8" w:rsidRPr="007B74A9" w:rsidRDefault="008817F8" w:rsidP="0039703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1234B7F" w14:textId="77777777" w:rsidR="0039703F" w:rsidRPr="007B74A9" w:rsidRDefault="0039703F" w:rsidP="0039703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sz w:val="24"/>
          <w:szCs w:val="24"/>
          <w:u w:val="single"/>
        </w:rPr>
        <w:t>Opis funkcjonalności systemu:</w:t>
      </w:r>
    </w:p>
    <w:p w14:paraId="2214233A" w14:textId="77777777" w:rsidR="0039703F" w:rsidRPr="007B74A9" w:rsidRDefault="0039703F" w:rsidP="0039703F">
      <w:pPr>
        <w:pStyle w:val="Akapitzlist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7998249C" w14:textId="49DCE640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 xml:space="preserve">System nagrywania będzie  wykorzystywany do prowadzenia jednoczasowo kilku  symulacji przygotowujących studenta do egzaminu OSCE. </w:t>
      </w: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 będzie  zapewniać elastyczność sterowania systemami symulacyjnymi z wszystkich pomieszczeń symulacyjnych. </w:t>
      </w:r>
      <w:r w:rsidRPr="007B74A9">
        <w:rPr>
          <w:rFonts w:ascii="Times New Roman" w:hAnsi="Times New Roman" w:cs="Times New Roman"/>
          <w:sz w:val="24"/>
          <w:szCs w:val="24"/>
        </w:rPr>
        <w:t>System  jest rozwiązaniem umożliwiającym stworzeniem stacji egzaminacyjnych OSCE wraz z wyposażeniem niezbędnym do przeprowadzenia egzaminu OSCE na kierunkach medycznych poprzez bezpośrednią ocenę studenta w czasie egzaminu.</w:t>
      </w:r>
      <w:r w:rsidR="00E97D73">
        <w:rPr>
          <w:rFonts w:ascii="Times New Roman" w:hAnsi="Times New Roman" w:cs="Times New Roman"/>
          <w:sz w:val="24"/>
          <w:szCs w:val="24"/>
        </w:rPr>
        <w:t xml:space="preserve"> </w:t>
      </w:r>
      <w:r w:rsidR="00E97D73" w:rsidRPr="00E97D73">
        <w:rPr>
          <w:rFonts w:ascii="Times New Roman" w:hAnsi="Times New Roman" w:cs="Times New Roman"/>
          <w:sz w:val="24"/>
          <w:szCs w:val="24"/>
        </w:rPr>
        <w:t>Licencja wieczysta.</w:t>
      </w:r>
    </w:p>
    <w:p w14:paraId="5CC16BE2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Elementy wchodzące w skład systemu do prowadzenia zajęć symulacyjnych i egzaminu OSCE:</w:t>
      </w:r>
    </w:p>
    <w:p w14:paraId="035496A5" w14:textId="77777777" w:rsidR="0039703F" w:rsidRPr="007B74A9" w:rsidRDefault="0039703F" w:rsidP="007B74A9">
      <w:pPr>
        <w:jc w:val="both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1. Oprogramowanie audio-video do zarządzania sesjami symulacyjnymi z możliwością prowadzenia w systemie oceny umiejętności praktycznych studenta.</w:t>
      </w:r>
    </w:p>
    <w:p w14:paraId="5F23EDBD" w14:textId="77777777" w:rsidR="0039703F" w:rsidRPr="007B74A9" w:rsidRDefault="0039703F" w:rsidP="007B74A9">
      <w:pPr>
        <w:jc w:val="both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2. Sprzęt i urządzenia kompatybilne z dostarczonym oprogramowaniem.</w:t>
      </w:r>
    </w:p>
    <w:p w14:paraId="0064558A" w14:textId="77777777" w:rsidR="0039703F" w:rsidRPr="007B74A9" w:rsidRDefault="0039703F" w:rsidP="007B74A9">
      <w:pPr>
        <w:jc w:val="both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3. Oprogramowanie do zarządzania dokumentacją egzaminu, w tym zarządzania zasobami CSM</w:t>
      </w:r>
    </w:p>
    <w:p w14:paraId="24324C80" w14:textId="77777777" w:rsidR="0039703F" w:rsidRPr="007B74A9" w:rsidRDefault="0039703F" w:rsidP="007B74A9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4. Monitorowanie i sterowanie technologią audio i wideo poprzez oprogramowanie symulacyjne.</w:t>
      </w:r>
    </w:p>
    <w:p w14:paraId="38AD9B46" w14:textId="77777777" w:rsidR="0039703F" w:rsidRPr="007B74A9" w:rsidRDefault="0039703F" w:rsidP="007B74A9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5. Uruchamianie i zatrzymywanie nagrywania scenariuszy symulacyjnych oraz stacji egzaminacyjnych,</w:t>
      </w:r>
    </w:p>
    <w:p w14:paraId="772AAD4F" w14:textId="77777777" w:rsidR="0039703F" w:rsidRPr="007B74A9" w:rsidRDefault="0039703F" w:rsidP="007B74A9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6. Dodawanie znaczników i adnotacji do nagrywanego wideo podczas trwania sesji,</w:t>
      </w:r>
    </w:p>
    <w:p w14:paraId="3B47AA95" w14:textId="77777777" w:rsidR="0039703F" w:rsidRPr="007B74A9" w:rsidRDefault="0039703F" w:rsidP="007B74A9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7. Komunikacja przez mikrofon z głośników do odpowiedniego pomieszczenia symulacyjnego („głos Boga”),</w:t>
      </w:r>
    </w:p>
    <w:p w14:paraId="4767EBC6" w14:textId="77777777" w:rsidR="0039703F" w:rsidRPr="007B74A9" w:rsidRDefault="0039703F" w:rsidP="007B74A9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Wyświetlanie multimediów uczestnikom sesji na tabletach i/lub wyświetlaczach LCD lub projektorach, Nagrany materiał audio-video musi być dostępny natychmiast po zakończeniu </w:t>
      </w: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nagrywania. Możliwość nagrywania następnej symulacji w pokoju symulacji, podczas gdy poprzednia symulacja jest odtwarzana w innym pokoju.</w:t>
      </w:r>
    </w:p>
    <w:p w14:paraId="78CCD601" w14:textId="77777777" w:rsidR="0039703F" w:rsidRPr="007B74A9" w:rsidRDefault="0039703F" w:rsidP="0039703F">
      <w:pPr>
        <w:pStyle w:val="Akapitzlist"/>
        <w:numPr>
          <w:ilvl w:val="0"/>
          <w:numId w:val="2"/>
        </w:numPr>
        <w:tabs>
          <w:tab w:val="left" w:pos="0"/>
        </w:tabs>
        <w:ind w:right="-1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Instruktor musi mieć możliwość podłączenia tabletu do systemu podczas sesji podsumowującej.  Oprogramowanie  do podsumowania musi umożliwiać instruktorowi otwarcie nagranego      wideo    w celu wyświetlenia listy znaczników i adnotacji utworzonych podczas symulacji. Musi istnieć możliwość bezpośredniego przejścia do znacznika utworzonego podczas nagrywania i odtworzenia wideo z tego znacznika.</w:t>
      </w:r>
    </w:p>
    <w:p w14:paraId="653AE4B7" w14:textId="77777777" w:rsidR="0039703F" w:rsidRPr="007B74A9" w:rsidRDefault="0039703F" w:rsidP="0039703F">
      <w:pPr>
        <w:pStyle w:val="Akapitzlist"/>
        <w:numPr>
          <w:ilvl w:val="0"/>
          <w:numId w:val="2"/>
        </w:numPr>
        <w:tabs>
          <w:tab w:val="left" w:pos="0"/>
        </w:tabs>
        <w:ind w:right="-13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Oprogramowanie musi być w stanie otworzyć i wyświetlić wszystkie pliki zapisane w skrypcie omawianej sesji.</w:t>
      </w:r>
    </w:p>
    <w:p w14:paraId="1F65202B" w14:textId="77777777" w:rsidR="0039703F" w:rsidRPr="007B74A9" w:rsidRDefault="0039703F" w:rsidP="0039703F">
      <w:pPr>
        <w:pStyle w:val="Akapitzlist"/>
        <w:tabs>
          <w:tab w:val="left" w:pos="0"/>
        </w:tabs>
        <w:ind w:left="360" w:right="-13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c)</w:t>
      </w: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ab/>
        <w:t xml:space="preserve">Oprogramowanie do debriefingu musi umożliwiać wyświetlanie wszystkich zarejestrowanych sygnałów wideo, np. z czterech źródeł jednocześnie. Dodatkowo poszczególne sygnały wideo oddzielnie, również na całym ekranie Full </w:t>
      </w:r>
      <w:proofErr w:type="spellStart"/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Screen</w:t>
      </w:r>
      <w:proofErr w:type="spellEnd"/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</w:t>
      </w:r>
    </w:p>
    <w:p w14:paraId="058FC361" w14:textId="77777777" w:rsidR="0039703F" w:rsidRPr="007B74A9" w:rsidRDefault="0039703F" w:rsidP="0039703F">
      <w:pPr>
        <w:pStyle w:val="Akapitzlist"/>
        <w:tabs>
          <w:tab w:val="left" w:pos="0"/>
        </w:tabs>
        <w:ind w:left="360" w:right="-13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</w:p>
    <w:p w14:paraId="774704BA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Ręczna lub automatyczna kontrola czasu egzaminu podczas sesji i egzaminów OSCE, </w:t>
      </w:r>
    </w:p>
    <w:p w14:paraId="7A8D3F04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10. Ręczny i automatyczny wybór studentów przypisanych do zadania na danym stanowisku (stacji OSCE) podczas egzaminów OSCE,</w:t>
      </w:r>
    </w:p>
    <w:p w14:paraId="17B76894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11.Wyświetlanie na tablecie treści zadań i niezbędnych informacji o egzaminowanym studencie (kursancie),</w:t>
      </w:r>
    </w:p>
    <w:p w14:paraId="439179F4" w14:textId="3C466AAC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12.Generowanie kart oceny, protokołów egzaminacyjnych studentów na podstawie wybranych stacji OSCE. Możliwość eksportu wyników do plików w formacie .xls/.</w:t>
      </w:r>
      <w:proofErr w:type="spellStart"/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xlsx</w:t>
      </w:r>
      <w:proofErr w:type="spellEnd"/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 .pdf.</w:t>
      </w:r>
    </w:p>
    <w:p w14:paraId="3F005E95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13. Tworzenie scenariuszy i ich gromadzenie</w:t>
      </w:r>
    </w:p>
    <w:p w14:paraId="0C3944E9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Szczegóły scenariusza - kierunek studiów, przedmiot, rok, semestr, efekty kształcenia, autor</w:t>
      </w:r>
    </w:p>
    <w:p w14:paraId="0C155CC3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Informacje o studencie - informacje o pacjencie, informacje o scenariuszu </w:t>
      </w:r>
    </w:p>
    <w:p w14:paraId="2A946E92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Opis scenariusza - podsumowanie scenariusza, założenia scenariusza, opis scenariusza </w:t>
      </w:r>
    </w:p>
    <w:p w14:paraId="1B62A6B1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Informacje dla technika - lista sprzętu, informacje o sposobie przygotowania symulacji</w:t>
      </w:r>
    </w:p>
    <w:p w14:paraId="32A18B00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Zdefiniowanie czasu trwania stanowiska egzaminacyjnego (stacji) OSCE</w:t>
      </w:r>
    </w:p>
    <w:p w14:paraId="7A5E4967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Podgląd i dołączanie listy kontrolnej do scenariusza </w:t>
      </w:r>
    </w:p>
    <w:p w14:paraId="0E32DC6C" w14:textId="77777777" w:rsidR="0039703F" w:rsidRPr="007B74A9" w:rsidRDefault="0039703F" w:rsidP="0039703F">
      <w:pPr>
        <w:pStyle w:val="Akapitzlist"/>
        <w:numPr>
          <w:ilvl w:val="0"/>
          <w:numId w:val="3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Pobieranie scenariusza w formacie PDF na lokalny komputer</w:t>
      </w:r>
    </w:p>
    <w:p w14:paraId="503ED335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96608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14.</w:t>
      </w:r>
      <w:r w:rsidRPr="007B74A9">
        <w:rPr>
          <w:rFonts w:ascii="Times New Roman" w:hAnsi="Times New Roman" w:cs="Times New Roman"/>
          <w:sz w:val="24"/>
          <w:szCs w:val="24"/>
        </w:rPr>
        <w:t xml:space="preserve"> </w:t>
      </w: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Przygotowanie list kontrolnych zwanych inaczej kartami oceny lub </w:t>
      </w:r>
      <w:proofErr w:type="spellStart"/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checklistami</w:t>
      </w:r>
      <w:proofErr w:type="spellEnd"/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t>. Listy kontrolne powinny składać się z pól zawierających i umożliwiających min.:</w:t>
      </w:r>
    </w:p>
    <w:p w14:paraId="560C0936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Szczegóły list kontrolnych - nazwa, opis, autor</w:t>
      </w:r>
    </w:p>
    <w:p w14:paraId="26CA4153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Dodawanie opisu zadań dla studenta</w:t>
      </w:r>
    </w:p>
    <w:p w14:paraId="3838C56D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Definiowanie minimalnych i maksymalnych wartości punktowych dla każdego zadania</w:t>
      </w:r>
    </w:p>
    <w:p w14:paraId="74FAA9E1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Dodawanie i definiowanie błędów krytycznych w zadaniach</w:t>
      </w:r>
    </w:p>
    <w:p w14:paraId="4F542149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Definiowanie zakresu ocen</w:t>
      </w:r>
    </w:p>
    <w:p w14:paraId="698DD3CB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Pobieranie list kontrolnych w formacie PDF na lokalny komputer</w:t>
      </w:r>
    </w:p>
    <w:p w14:paraId="010310A1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Import pojedynczej lub wielu list kontrolnych do systemu. Import powinien obejmować całą zawartość opisaną powyżej. Import list kontrolnych odbywa się poprzez dodanie do systemu pliku z lokalnego komputera. </w:t>
      </w:r>
    </w:p>
    <w:p w14:paraId="6DA1A9F5" w14:textId="77777777" w:rsidR="0039703F" w:rsidRPr="007B74A9" w:rsidRDefault="0039703F" w:rsidP="0039703F">
      <w:pPr>
        <w:pStyle w:val="Akapitzlist"/>
        <w:numPr>
          <w:ilvl w:val="0"/>
          <w:numId w:val="4"/>
        </w:num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Opcja tworzenia i edycji listy kontrolnej w systemie do zarządzania dokumentacją z możliwością eksportu listy kontrolnej do systemu zarządzania sesjami.</w:t>
      </w:r>
    </w:p>
    <w:p w14:paraId="6E02020E" w14:textId="77777777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9723CF" w14:textId="70BCD76E" w:rsidR="0039703F" w:rsidRPr="007B74A9" w:rsidRDefault="0039703F" w:rsidP="0039703F">
      <w:pPr>
        <w:tabs>
          <w:tab w:val="left" w:pos="0"/>
        </w:tabs>
        <w:ind w:right="-13"/>
        <w:jc w:val="both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Wszystkie powyższe elementy tworzą jedną całość i zapewniają ciągłość w procesie dydaktycznym studenta, w tym weryfikację efektów uczenia się podczas egzaminu OSCE. System zapewniać będzie integralność oprogramowania w zakresie materiałów edukacyjnych wykorzystywanych do symulacji, w tym min. scenariuszy symulacyjnych i list kontrolnych (kart </w:t>
      </w:r>
      <w:r w:rsidRPr="007B74A9">
        <w:rPr>
          <w:rFonts w:ascii="Times New Roman" w:hAnsi="Times New Roman" w:cs="Times New Roman"/>
          <w:sz w:val="24"/>
          <w:szCs w:val="24"/>
        </w:rPr>
        <w:t>oceny).</w:t>
      </w:r>
    </w:p>
    <w:p w14:paraId="35456CE7" w14:textId="77777777" w:rsidR="0039703F" w:rsidRPr="007B74A9" w:rsidRDefault="0039703F" w:rsidP="003970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15.W ramach realizacji przedmiotu zamówienia, Wykonawca zobowiązany jest do </w:t>
      </w:r>
      <w:r w:rsidRPr="007B74A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 xml:space="preserve">przeszkolenia </w:t>
      </w: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wskazanych przez Zamawiającego osób z pełnego zakresu obsługi i wykorzystania wszystkich funkcji dostarczonego systemu. Szkolenie powinno odbyć się w terminie uzgodnionym i zaakceptowanym przez Zamawiającego, nie później jednak niż w terminie 14 dni od daty ostatecznego terminu dostarczenia przedmiotu zamówienia. Szkolenie będzie przeznaczone dla dwóch grup: pracowników technicznych oraz pracowników dydaktycznych.</w:t>
      </w:r>
    </w:p>
    <w:p w14:paraId="436FB64E" w14:textId="77777777" w:rsidR="0039703F" w:rsidRPr="007B74A9" w:rsidRDefault="0039703F" w:rsidP="003970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- Minimalny zakres godzin szkolenia:</w:t>
      </w:r>
    </w:p>
    <w:p w14:paraId="2FB1A6C1" w14:textId="77777777" w:rsidR="0039703F" w:rsidRPr="007B74A9" w:rsidRDefault="0039703F" w:rsidP="007B74A9">
      <w:pPr>
        <w:numPr>
          <w:ilvl w:val="1"/>
          <w:numId w:val="5"/>
        </w:numPr>
        <w:shd w:val="clear" w:color="auto" w:fill="FFFFFF"/>
        <w:spacing w:after="0" w:line="240" w:lineRule="auto"/>
        <w:ind w:left="166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dla pracowników dydaktycznych – koordynatorów: 8 godzin dydaktycznych</w:t>
      </w:r>
    </w:p>
    <w:p w14:paraId="4D56FA7A" w14:textId="77777777" w:rsidR="0039703F" w:rsidRPr="007B74A9" w:rsidRDefault="0039703F" w:rsidP="007B74A9">
      <w:pPr>
        <w:numPr>
          <w:ilvl w:val="1"/>
          <w:numId w:val="5"/>
        </w:numPr>
        <w:shd w:val="clear" w:color="auto" w:fill="FFFFFF"/>
        <w:spacing w:after="0" w:line="240" w:lineRule="auto"/>
        <w:ind w:left="1665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dla pracowników technicznych: 8 godzin dydaktycznych</w:t>
      </w:r>
    </w:p>
    <w:p w14:paraId="1CD3F549" w14:textId="77777777" w:rsidR="0039703F" w:rsidRPr="007B74A9" w:rsidRDefault="0039703F" w:rsidP="007B74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7B74A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Szkolenie powinno odbywać się od poniedziałku do piątku w godzinach 07:30-15:30, przy czym jedna godzina dydaktyczna trwa 45 minut</w:t>
      </w:r>
      <w:r w:rsidRPr="007B74A9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14:paraId="0A75B8A1" w14:textId="77777777" w:rsidR="0039703F" w:rsidRPr="007B74A9" w:rsidRDefault="0039703F" w:rsidP="0039703F">
      <w:pPr>
        <w:rPr>
          <w:rFonts w:ascii="Times New Roman" w:hAnsi="Times New Roman" w:cs="Times New Roman"/>
          <w:sz w:val="24"/>
          <w:szCs w:val="24"/>
        </w:rPr>
      </w:pPr>
    </w:p>
    <w:p w14:paraId="159989FD" w14:textId="7BA51F8B" w:rsidR="001667E3" w:rsidRPr="007B74A9" w:rsidRDefault="0039703F" w:rsidP="0039703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sz w:val="24"/>
          <w:szCs w:val="24"/>
          <w:u w:val="single"/>
        </w:rPr>
        <w:t xml:space="preserve"> Opis  techniczny  system</w:t>
      </w:r>
      <w:r w:rsidR="006434FF" w:rsidRPr="007B74A9">
        <w:rPr>
          <w:rFonts w:ascii="Times New Roman" w:hAnsi="Times New Roman" w:cs="Times New Roman"/>
          <w:b/>
          <w:sz w:val="24"/>
          <w:szCs w:val="24"/>
          <w:u w:val="single"/>
        </w:rPr>
        <w:t>u:</w:t>
      </w:r>
    </w:p>
    <w:p w14:paraId="5C687000" w14:textId="77777777" w:rsidR="0039703F" w:rsidRPr="007B74A9" w:rsidRDefault="0039703F" w:rsidP="0039703F">
      <w:pPr>
        <w:pStyle w:val="Akapitzlist"/>
        <w:ind w:left="72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E2F4EA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Serwer – 1 szt. </w:t>
      </w:r>
    </w:p>
    <w:p w14:paraId="6FDABD86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Obudowa</w:t>
      </w:r>
    </w:p>
    <w:p w14:paraId="35A5BC16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Typu RACK, wysokość min. 1U;</w:t>
      </w:r>
    </w:p>
    <w:p w14:paraId="322D5BF4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Szyny umożliwiające wysunięcie serwera z szafy stelażowej;</w:t>
      </w:r>
    </w:p>
    <w:p w14:paraId="112D6FD1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zainstalowania co najmniej 4 dysków twardych hot plug 3,5”;</w:t>
      </w:r>
    </w:p>
    <w:p w14:paraId="1727660B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zainstalowania fizycznego zabezpieczenia (np. na klucz lub elektrozamek) uniemożliwiającego fizyczny dostęp do dysków twardych;</w:t>
      </w:r>
    </w:p>
    <w:p w14:paraId="5D82618D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Zainstalowane  min.4 sztuk dysków SATA/SAS/NL-SAS 7200 </w:t>
      </w:r>
      <w:proofErr w:type="spellStart"/>
      <w:r w:rsidRPr="007B74A9">
        <w:rPr>
          <w:rFonts w:ascii="Times New Roman" w:hAnsi="Times New Roman" w:cs="Times New Roman"/>
          <w:sz w:val="24"/>
          <w:szCs w:val="24"/>
          <w:lang w:val="pl-PL"/>
        </w:rPr>
        <w:t>obr</w:t>
      </w:r>
      <w:proofErr w:type="spellEnd"/>
      <w:r w:rsidRPr="007B74A9">
        <w:rPr>
          <w:rFonts w:ascii="Times New Roman" w:hAnsi="Times New Roman" w:cs="Times New Roman"/>
          <w:sz w:val="24"/>
          <w:szCs w:val="24"/>
          <w:lang w:val="pl-PL"/>
        </w:rPr>
        <w:t>./min o pojemności co najmniej 12TB Hot-Plug podpięte do sprzętowego kontrolera;</w:t>
      </w:r>
    </w:p>
    <w:p w14:paraId="6DE548D8" w14:textId="77777777" w:rsidR="0039703F" w:rsidRPr="007B74A9" w:rsidRDefault="0039703F" w:rsidP="0039703F">
      <w:pPr>
        <w:pStyle w:val="Akapitzlist"/>
        <w:widowControl/>
        <w:numPr>
          <w:ilvl w:val="0"/>
          <w:numId w:val="6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Zainstalowane 2 dyski SSD o pojemności co najmniej 800GB każdy skonfigurowane w RAID 1.</w:t>
      </w:r>
    </w:p>
    <w:p w14:paraId="10287285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Płyta główna</w:t>
      </w:r>
    </w:p>
    <w:p w14:paraId="7ABE0917" w14:textId="77777777" w:rsidR="0039703F" w:rsidRPr="007B74A9" w:rsidRDefault="0039703F" w:rsidP="0039703F">
      <w:pPr>
        <w:pStyle w:val="Akapitzlist"/>
        <w:widowControl/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min. jednoprocesorowa;</w:t>
      </w:r>
    </w:p>
    <w:p w14:paraId="676FC112" w14:textId="77777777" w:rsidR="0039703F" w:rsidRPr="007B74A9" w:rsidRDefault="0039703F" w:rsidP="0039703F">
      <w:pPr>
        <w:pStyle w:val="Akapitzlist"/>
        <w:widowControl/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2 złącza PCI Express generacji 5</w:t>
      </w:r>
    </w:p>
    <w:p w14:paraId="454ECA59" w14:textId="77777777" w:rsidR="0039703F" w:rsidRPr="007B74A9" w:rsidRDefault="0039703F" w:rsidP="0039703F">
      <w:pPr>
        <w:pStyle w:val="Akapitzlist"/>
        <w:widowControl/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Co najmniej 4 gniazda pamięci RAM;</w:t>
      </w:r>
    </w:p>
    <w:p w14:paraId="7AB58701" w14:textId="77777777" w:rsidR="0039703F" w:rsidRPr="007B74A9" w:rsidRDefault="0039703F" w:rsidP="0039703F">
      <w:pPr>
        <w:pStyle w:val="Akapitzlist"/>
        <w:widowControl/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Obsługa co najmniej 128GB pamięci RAM;</w:t>
      </w:r>
    </w:p>
    <w:p w14:paraId="210926EE" w14:textId="77777777" w:rsidR="0039703F" w:rsidRPr="007B74A9" w:rsidRDefault="0039703F" w:rsidP="0039703F">
      <w:pPr>
        <w:pStyle w:val="Akapitzlist"/>
        <w:widowControl/>
        <w:numPr>
          <w:ilvl w:val="0"/>
          <w:numId w:val="7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Wsparcie dla technologii: ECC;</w:t>
      </w:r>
    </w:p>
    <w:p w14:paraId="77272BC9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Procesor</w:t>
      </w:r>
    </w:p>
    <w:p w14:paraId="34C7A81E" w14:textId="77777777" w:rsidR="0039703F" w:rsidRPr="007B74A9" w:rsidRDefault="0039703F" w:rsidP="0039703F">
      <w:pPr>
        <w:pStyle w:val="Akapitzlist"/>
        <w:widowControl/>
        <w:numPr>
          <w:ilvl w:val="0"/>
          <w:numId w:val="8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min.jeden procesor osiągający w teście Average CPU Mark wynik Multithread Rating min. 23000 pkt. Wynik musi być opublikowany na stronie https://www.cpubenchmark.net;</w:t>
      </w:r>
    </w:p>
    <w:p w14:paraId="6A896887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Pamięć RAM</w:t>
      </w:r>
    </w:p>
    <w:p w14:paraId="347BF6E2" w14:textId="77777777" w:rsidR="0039703F" w:rsidRPr="007B74A9" w:rsidRDefault="0039703F" w:rsidP="0039703F">
      <w:pPr>
        <w:pStyle w:val="Akapitzlist"/>
        <w:widowControl/>
        <w:numPr>
          <w:ilvl w:val="0"/>
          <w:numId w:val="8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lastRenderedPageBreak/>
        <w:t>zainstalowane min. 64 GB pamięci RAM Registered  z korekcją błędów (ECC);</w:t>
      </w:r>
    </w:p>
    <w:p w14:paraId="12BB0EE7" w14:textId="77777777" w:rsidR="0039703F" w:rsidRPr="007B74A9" w:rsidRDefault="0039703F" w:rsidP="0039703F">
      <w:pPr>
        <w:pStyle w:val="Akapitzlist"/>
        <w:widowControl/>
        <w:numPr>
          <w:ilvl w:val="0"/>
          <w:numId w:val="8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Pamięci obsadzone w sposób gwarantujący najwyższą możliwą wydajność;</w:t>
      </w:r>
    </w:p>
    <w:p w14:paraId="2D375C61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Kontrolery LAN</w:t>
      </w:r>
    </w:p>
    <w:p w14:paraId="3FDFD260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2x min. 1Gbit RJ45</w:t>
      </w:r>
    </w:p>
    <w:p w14:paraId="08967E40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Kontrolery I/O</w:t>
      </w:r>
    </w:p>
    <w:p w14:paraId="10761AC5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Kontroler SATA/SAS RAID dla dysków wewnętrznych posiadający minimum 2GB pamięci cache, obsługujący poziomy RAID: 0,1,10,5,50,6,60</w:t>
      </w:r>
    </w:p>
    <w:p w14:paraId="1DEDAFEA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Porty</w:t>
      </w:r>
    </w:p>
    <w:p w14:paraId="42826E43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Zintegrowana karta graficzna ze złączem VGA z tyłu serwera;</w:t>
      </w:r>
    </w:p>
    <w:p w14:paraId="20CCDA68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Minimum 2 porty USB dostępne z tyłu serwera w tym co najmniej 1 port USB 3.0;</w:t>
      </w:r>
    </w:p>
    <w:p w14:paraId="6DE387FE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Minimum 1 port USB na panelu przednim w tym co najmniej USB 3.0;</w:t>
      </w:r>
    </w:p>
    <w:p w14:paraId="4CE50EAA" w14:textId="77777777" w:rsidR="0039703F" w:rsidRPr="007B74A9" w:rsidRDefault="0039703F" w:rsidP="0039703F">
      <w:pPr>
        <w:pStyle w:val="Akapitzlist"/>
        <w:widowControl/>
        <w:numPr>
          <w:ilvl w:val="0"/>
          <w:numId w:val="9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Ilość dostępnych złącz USB nie może być osiągnięta poprzez stosowanie zewnętrznych przejściówek, rozgałęziaczy czy dodatkowych kart rozszerzeń zajmujących jakikolwiek slot PCI Express i/lub USB serwera.</w:t>
      </w:r>
    </w:p>
    <w:p w14:paraId="0A705F1C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Zasilanie, chłodzenie</w:t>
      </w:r>
    </w:p>
    <w:p w14:paraId="13FD765D" w14:textId="77777777" w:rsidR="0039703F" w:rsidRPr="007B74A9" w:rsidRDefault="0039703F" w:rsidP="0039703F">
      <w:pPr>
        <w:pStyle w:val="Akapitzlist"/>
        <w:widowControl/>
        <w:numPr>
          <w:ilvl w:val="0"/>
          <w:numId w:val="10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Redundantne zasilacze hotplug o mocy minimum 500W;</w:t>
      </w:r>
    </w:p>
    <w:p w14:paraId="7DB2824E" w14:textId="77777777" w:rsidR="0039703F" w:rsidRPr="007B74A9" w:rsidRDefault="0039703F" w:rsidP="0039703F">
      <w:pPr>
        <w:pStyle w:val="Akapitzlist"/>
        <w:widowControl/>
        <w:numPr>
          <w:ilvl w:val="0"/>
          <w:numId w:val="10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Redundantne wentylatory hotplug.</w:t>
      </w:r>
    </w:p>
    <w:p w14:paraId="443DF734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Zarządzanie</w:t>
      </w:r>
    </w:p>
    <w:p w14:paraId="18414BF4" w14:textId="77777777" w:rsidR="0039703F" w:rsidRPr="007B74A9" w:rsidRDefault="0039703F" w:rsidP="0039703F">
      <w:pPr>
        <w:pStyle w:val="Akapitzlist"/>
        <w:widowControl/>
        <w:numPr>
          <w:ilvl w:val="0"/>
          <w:numId w:val="11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Wbudowane diody informacyjne lub wyświetlacz informujące o stanie serwera;</w:t>
      </w:r>
    </w:p>
    <w:p w14:paraId="1C0B7CC0" w14:textId="77777777" w:rsidR="0039703F" w:rsidRPr="007B74A9" w:rsidRDefault="0039703F" w:rsidP="0039703F">
      <w:pPr>
        <w:pStyle w:val="Akapitzlist"/>
        <w:widowControl/>
        <w:numPr>
          <w:ilvl w:val="0"/>
          <w:numId w:val="11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Zintegrowany z płytą główną serwera kontroler sprzętowy zdalnego zarządzania zgodny z IPMI 2.0</w:t>
      </w:r>
    </w:p>
    <w:p w14:paraId="7FBD928F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Wspierane OS</w:t>
      </w:r>
    </w:p>
    <w:p w14:paraId="26AC7CB9" w14:textId="77777777" w:rsidR="0039703F" w:rsidRPr="007B74A9" w:rsidRDefault="0039703F" w:rsidP="0039703F">
      <w:pPr>
        <w:pStyle w:val="Akapitzlist"/>
        <w:widowControl/>
        <w:numPr>
          <w:ilvl w:val="0"/>
          <w:numId w:val="12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Microsoft Windows Server 2022, 2025;</w:t>
      </w:r>
    </w:p>
    <w:p w14:paraId="423999F3" w14:textId="77777777" w:rsidR="0039703F" w:rsidRPr="007B74A9" w:rsidRDefault="0039703F" w:rsidP="0039703F">
      <w:pPr>
        <w:pStyle w:val="Akapitzlist"/>
        <w:widowControl/>
        <w:numPr>
          <w:ilvl w:val="0"/>
          <w:numId w:val="12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VMWare vSphere 8.0;</w:t>
      </w:r>
    </w:p>
    <w:p w14:paraId="36D3E9D4" w14:textId="77777777" w:rsidR="0039703F" w:rsidRPr="007B74A9" w:rsidRDefault="0039703F" w:rsidP="0039703F">
      <w:pPr>
        <w:pStyle w:val="Akapitzlist"/>
        <w:widowControl/>
        <w:numPr>
          <w:ilvl w:val="0"/>
          <w:numId w:val="12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Suse Linux Enterprise Server 15;</w:t>
      </w:r>
    </w:p>
    <w:p w14:paraId="7ABE28BA" w14:textId="77777777" w:rsidR="0039703F" w:rsidRPr="007B74A9" w:rsidRDefault="0039703F" w:rsidP="0039703F">
      <w:pPr>
        <w:pStyle w:val="Akapitzlist"/>
        <w:widowControl/>
        <w:numPr>
          <w:ilvl w:val="0"/>
          <w:numId w:val="12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Red Hat Enterprise Linux 9, 8;</w:t>
      </w:r>
    </w:p>
    <w:p w14:paraId="6C2D690B" w14:textId="77777777" w:rsidR="0039703F" w:rsidRPr="007B74A9" w:rsidRDefault="0039703F" w:rsidP="0039703F">
      <w:pPr>
        <w:pStyle w:val="Akapitzlist"/>
        <w:widowControl/>
        <w:numPr>
          <w:ilvl w:val="0"/>
          <w:numId w:val="12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Microsoft Hyper-V Server 2019.</w:t>
      </w:r>
    </w:p>
    <w:p w14:paraId="2523C668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</w:rPr>
        <w:t>Gwarancja</w:t>
      </w:r>
    </w:p>
    <w:p w14:paraId="687F3D8C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3 lata gwarancji producenta serwera w trybie on-site z rozpoczęciem procedury naprawy następnego dnia od zgłoszenia. Naprawa realizowana przez producenta serwera lub autoryzowany przez producenta serwis. Dyski twarde nie podlegają zwrotowi organizacji serwisowej;</w:t>
      </w:r>
    </w:p>
    <w:p w14:paraId="746925C8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Firma serwisująca musi posiadać ISO 9001:2000 na świadczenie usług serwisowych;</w:t>
      </w:r>
    </w:p>
    <w:p w14:paraId="00DB6884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Bezpłatna dostępność poprawek i aktualizacji BIOS/Firmware/sterowników dożywotnio dla oferowanego serwera – jeżeli funkcjonalność ta wymaga dodatkowego serwisu lub licencji producenta serwera, takowy element musi być uwzględniona w ofercie;</w:t>
      </w:r>
    </w:p>
    <w:p w14:paraId="7C4530FE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lastRenderedPageBreak/>
        <w:t>Elementy, z których zbudowane są serwery muszą być produktami producenta tych serwerów lub być przez niego certyfikowane oraz całe muszą być objęte gwarancją producenta, o wymaganym w specyfikacji poziomie SLA – wymagane oświadczenie wykonawcy lub producenta;</w:t>
      </w:r>
    </w:p>
    <w:p w14:paraId="05758474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Serwer musi być fabrycznie nowy i pochodzić z oficjalnego kanału dystrybucyjnego w UE – wymagane oświadczenie wykonawcy lub producenta;</w:t>
      </w:r>
    </w:p>
    <w:p w14:paraId="0866FEAE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aktualizacji i pobrania sterowników do oferowanego modelu serwera w najnowszych certyfikowanych wersjach bezpośrednio z sieci Internet;</w:t>
      </w:r>
    </w:p>
    <w:p w14:paraId="724516F3" w14:textId="77777777" w:rsidR="0039703F" w:rsidRPr="007B74A9" w:rsidRDefault="0039703F" w:rsidP="0039703F">
      <w:pPr>
        <w:pStyle w:val="Akapitzlist"/>
        <w:widowControl/>
        <w:numPr>
          <w:ilvl w:val="0"/>
          <w:numId w:val="13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Zgodność z normami: RoHS oraz CE.</w:t>
      </w:r>
    </w:p>
    <w:p w14:paraId="5F8E5BE4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Switch POE – 1 szt. </w:t>
      </w:r>
    </w:p>
    <w:p w14:paraId="73681E27" w14:textId="77777777" w:rsidR="0039703F" w:rsidRPr="007B74A9" w:rsidRDefault="0039703F" w:rsidP="0039703F">
      <w:pPr>
        <w:pStyle w:val="Akapitzlist"/>
        <w:widowControl/>
        <w:numPr>
          <w:ilvl w:val="0"/>
          <w:numId w:val="14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48x gigabitowe porty RJ45 10/100/1000 Mb/s</w:t>
      </w:r>
    </w:p>
    <w:p w14:paraId="7C59C6AF" w14:textId="77777777" w:rsidR="0039703F" w:rsidRPr="007B74A9" w:rsidRDefault="0039703F" w:rsidP="0039703F">
      <w:pPr>
        <w:pStyle w:val="Akapitzlist"/>
        <w:widowControl/>
        <w:numPr>
          <w:ilvl w:val="0"/>
          <w:numId w:val="14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48x portów PoE+ 802.3af/at</w:t>
      </w:r>
    </w:p>
    <w:p w14:paraId="1B2825FB" w14:textId="77777777" w:rsidR="0039703F" w:rsidRPr="007B74A9" w:rsidRDefault="0039703F" w:rsidP="0039703F">
      <w:pPr>
        <w:pStyle w:val="Akapitzlist"/>
        <w:widowControl/>
        <w:numPr>
          <w:ilvl w:val="0"/>
          <w:numId w:val="14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min. 4x sloty SFP+ </w:t>
      </w:r>
    </w:p>
    <w:p w14:paraId="6E45D224" w14:textId="77777777" w:rsidR="0039703F" w:rsidRPr="007B74A9" w:rsidRDefault="0039703F" w:rsidP="0039703F">
      <w:pPr>
        <w:pStyle w:val="Akapitzlist"/>
        <w:widowControl/>
        <w:numPr>
          <w:ilvl w:val="0"/>
          <w:numId w:val="14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przepustowość przełączania: min. 176 Gb/s</w:t>
      </w:r>
    </w:p>
    <w:p w14:paraId="079BA59E" w14:textId="77777777" w:rsidR="0039703F" w:rsidRPr="007B74A9" w:rsidRDefault="0039703F" w:rsidP="0039703F">
      <w:pPr>
        <w:pStyle w:val="Akapitzlist"/>
        <w:widowControl/>
        <w:numPr>
          <w:ilvl w:val="0"/>
          <w:numId w:val="14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Budżet PoE: min. 600W</w:t>
      </w:r>
    </w:p>
    <w:p w14:paraId="792D5FA8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Laptop – 3 szt. </w:t>
      </w:r>
    </w:p>
    <w:p w14:paraId="5CBBB840" w14:textId="1123D228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procesor osiągający w teście Average CPU Mark wynik Multithread Rating min. 14000 pkt. Wynik musi być opublikowany na stronie </w:t>
      </w:r>
      <w:r w:rsidRPr="00613898">
        <w:rPr>
          <w:rFonts w:ascii="Times New Roman" w:hAnsi="Times New Roman" w:cs="Times New Roman"/>
          <w:sz w:val="24"/>
          <w:szCs w:val="24"/>
          <w:lang w:val="pl-PL"/>
        </w:rPr>
        <w:t>https://www.cpubenchmark.net</w:t>
      </w:r>
      <w:r w:rsidRPr="007B74A9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289851C8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16 GB pamięci RAM DDR4</w:t>
      </w:r>
    </w:p>
    <w:p w14:paraId="76863A06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dysk SSD o pojemności min. 256 GB</w:t>
      </w:r>
    </w:p>
    <w:p w14:paraId="166CE641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1 szt. złącza RJ-45 o przepustowości 1 Gbit</w:t>
      </w:r>
    </w:p>
    <w:p w14:paraId="6AC9F8A5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Wi-Fi 802.11 (a/b/g/n/</w:t>
      </w:r>
      <w:proofErr w:type="spellStart"/>
      <w:r w:rsidRPr="007B74A9">
        <w:rPr>
          <w:rFonts w:ascii="Times New Roman" w:hAnsi="Times New Roman" w:cs="Times New Roman"/>
          <w:sz w:val="24"/>
          <w:szCs w:val="24"/>
          <w:lang w:val="pl-PL"/>
        </w:rPr>
        <w:t>ac</w:t>
      </w:r>
      <w:proofErr w:type="spellEnd"/>
      <w:r w:rsidRPr="007B74A9">
        <w:rPr>
          <w:rFonts w:ascii="Times New Roman" w:hAnsi="Times New Roman" w:cs="Times New Roman"/>
          <w:sz w:val="24"/>
          <w:szCs w:val="24"/>
          <w:lang w:val="pl-PL"/>
        </w:rPr>
        <w:t>/</w:t>
      </w:r>
      <w:proofErr w:type="spellStart"/>
      <w:r w:rsidRPr="007B74A9">
        <w:rPr>
          <w:rFonts w:ascii="Times New Roman" w:hAnsi="Times New Roman" w:cs="Times New Roman"/>
          <w:sz w:val="24"/>
          <w:szCs w:val="24"/>
          <w:lang w:val="pl-PL"/>
        </w:rPr>
        <w:t>ax</w:t>
      </w:r>
      <w:proofErr w:type="spellEnd"/>
      <w:r w:rsidRPr="007B74A9">
        <w:rPr>
          <w:rFonts w:ascii="Times New Roman" w:hAnsi="Times New Roman" w:cs="Times New Roman"/>
          <w:sz w:val="24"/>
          <w:szCs w:val="24"/>
          <w:lang w:val="pl-PL"/>
        </w:rPr>
        <w:t>)</w:t>
      </w:r>
    </w:p>
    <w:p w14:paraId="6154B226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Ekran o przekątnej min. 15’’</w:t>
      </w:r>
    </w:p>
    <w:p w14:paraId="09433E57" w14:textId="77777777" w:rsidR="0039703F" w:rsidRPr="007B74A9" w:rsidRDefault="0039703F" w:rsidP="0039703F">
      <w:pPr>
        <w:pStyle w:val="Akapitzlist"/>
        <w:widowControl/>
        <w:numPr>
          <w:ilvl w:val="0"/>
          <w:numId w:val="15"/>
        </w:numPr>
        <w:spacing w:after="160" w:line="259" w:lineRule="auto"/>
        <w:contextualSpacing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System operacyjny wspierający AD (domenę)</w:t>
      </w:r>
    </w:p>
    <w:p w14:paraId="73BB3D9C" w14:textId="77777777" w:rsidR="0039703F" w:rsidRPr="007B74A9" w:rsidRDefault="0039703F" w:rsidP="0039703F">
      <w:pPr>
        <w:rPr>
          <w:rFonts w:ascii="Times New Roman" w:hAnsi="Times New Roman" w:cs="Times New Roman"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Tablet – 3 szt</w:t>
      </w:r>
      <w:r w:rsidRPr="007B74A9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713777BD" w14:textId="77777777" w:rsidR="0039703F" w:rsidRPr="007B74A9" w:rsidRDefault="0039703F" w:rsidP="0039703F">
      <w:pPr>
        <w:pStyle w:val="Akapitzlist"/>
        <w:widowControl/>
        <w:numPr>
          <w:ilvl w:val="0"/>
          <w:numId w:val="16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Pamięć RAM min. 6 GB</w:t>
      </w:r>
    </w:p>
    <w:p w14:paraId="77F9876A" w14:textId="77777777" w:rsidR="0039703F" w:rsidRPr="007B74A9" w:rsidRDefault="0039703F" w:rsidP="0039703F">
      <w:pPr>
        <w:pStyle w:val="Akapitzlist"/>
        <w:widowControl/>
        <w:numPr>
          <w:ilvl w:val="0"/>
          <w:numId w:val="16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Dysk o pojemności min. 128 GB</w:t>
      </w:r>
    </w:p>
    <w:p w14:paraId="3ACCF428" w14:textId="77777777" w:rsidR="0039703F" w:rsidRPr="007B74A9" w:rsidRDefault="0039703F" w:rsidP="0039703F">
      <w:pPr>
        <w:pStyle w:val="Akapitzlist"/>
        <w:widowControl/>
        <w:numPr>
          <w:ilvl w:val="0"/>
          <w:numId w:val="16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Ekran min. 10’’</w:t>
      </w:r>
    </w:p>
    <w:p w14:paraId="63BF65BD" w14:textId="77777777" w:rsidR="0039703F" w:rsidRPr="007B74A9" w:rsidRDefault="0039703F" w:rsidP="0039703F">
      <w:pPr>
        <w:pStyle w:val="Akapitzlist"/>
        <w:widowControl/>
        <w:numPr>
          <w:ilvl w:val="0"/>
          <w:numId w:val="16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Aparat szerokokątny o rozdzielczości min. 12 MP</w:t>
      </w:r>
    </w:p>
    <w:p w14:paraId="40AF013E" w14:textId="77777777" w:rsidR="0039703F" w:rsidRPr="007B74A9" w:rsidRDefault="0039703F" w:rsidP="0039703F">
      <w:pPr>
        <w:pStyle w:val="Akapitzlist"/>
        <w:widowControl/>
        <w:numPr>
          <w:ilvl w:val="0"/>
          <w:numId w:val="16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rejestracji wideo w rozdzielczości min. 4K</w:t>
      </w:r>
    </w:p>
    <w:p w14:paraId="14CF6B7D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Zestaw mikrofonów bezprzewodowych – 2 zest.</w:t>
      </w:r>
    </w:p>
    <w:p w14:paraId="745B4438" w14:textId="77777777" w:rsidR="0039703F" w:rsidRPr="007B74A9" w:rsidRDefault="0039703F" w:rsidP="0039703F">
      <w:pPr>
        <w:pStyle w:val="Akapitzlist"/>
        <w:widowControl/>
        <w:numPr>
          <w:ilvl w:val="0"/>
          <w:numId w:val="17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Zawartość zestawu : min. 1 odbiornik, min. 2 nadajniki, kabel USB C – 3 szt.</w:t>
      </w:r>
    </w:p>
    <w:p w14:paraId="6C54FFD1" w14:textId="77777777" w:rsidR="0039703F" w:rsidRPr="007B74A9" w:rsidRDefault="0039703F" w:rsidP="0039703F">
      <w:pPr>
        <w:pStyle w:val="Akapitzlist"/>
        <w:widowControl/>
        <w:numPr>
          <w:ilvl w:val="0"/>
          <w:numId w:val="17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Zasilanie bateryjne</w:t>
      </w:r>
    </w:p>
    <w:p w14:paraId="13E6EF49" w14:textId="77777777" w:rsidR="0039703F" w:rsidRPr="007B74A9" w:rsidRDefault="0039703F" w:rsidP="0039703F">
      <w:pPr>
        <w:pStyle w:val="Akapitzlist"/>
        <w:widowControl/>
        <w:numPr>
          <w:ilvl w:val="0"/>
          <w:numId w:val="17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Ładowanie urządzeń – USB C</w:t>
      </w:r>
    </w:p>
    <w:p w14:paraId="1D768ED3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Mikrofon pulpitowy PTT – 1 szt.</w:t>
      </w:r>
    </w:p>
    <w:p w14:paraId="6851FD2E" w14:textId="77777777" w:rsidR="0039703F" w:rsidRPr="007B74A9" w:rsidRDefault="0039703F" w:rsidP="0039703F">
      <w:pPr>
        <w:pStyle w:val="Akapitzlist"/>
        <w:widowControl/>
        <w:numPr>
          <w:ilvl w:val="0"/>
          <w:numId w:val="18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Pasmo przenoszenia 60-12000 Hz</w:t>
      </w:r>
    </w:p>
    <w:p w14:paraId="2C6AC752" w14:textId="77777777" w:rsidR="0039703F" w:rsidRPr="007B74A9" w:rsidRDefault="0039703F" w:rsidP="0039703F">
      <w:pPr>
        <w:pStyle w:val="Akapitzlist"/>
        <w:widowControl/>
        <w:numPr>
          <w:ilvl w:val="0"/>
          <w:numId w:val="18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Impedancja nominalna 600 Ω</w:t>
      </w:r>
    </w:p>
    <w:p w14:paraId="176D6710" w14:textId="77777777" w:rsidR="0039703F" w:rsidRPr="007B74A9" w:rsidRDefault="0039703F" w:rsidP="0039703F">
      <w:pPr>
        <w:pStyle w:val="Akapitzlist"/>
        <w:widowControl/>
        <w:numPr>
          <w:ilvl w:val="0"/>
          <w:numId w:val="18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Długość gęsiej szyi – min. 310 mm</w:t>
      </w:r>
    </w:p>
    <w:p w14:paraId="5B179539" w14:textId="77777777" w:rsidR="0039703F" w:rsidRPr="007B74A9" w:rsidRDefault="0039703F" w:rsidP="0039703F">
      <w:pPr>
        <w:pStyle w:val="Akapitzlist"/>
        <w:widowControl/>
        <w:numPr>
          <w:ilvl w:val="0"/>
          <w:numId w:val="18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XLR  – 1 szt.</w:t>
      </w:r>
    </w:p>
    <w:p w14:paraId="32C47F54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Głośniki – 1 szt.</w:t>
      </w:r>
    </w:p>
    <w:p w14:paraId="37558844" w14:textId="77777777" w:rsidR="0039703F" w:rsidRPr="007B74A9" w:rsidRDefault="0039703F" w:rsidP="0039703F">
      <w:pPr>
        <w:pStyle w:val="Akapitzlist"/>
        <w:widowControl/>
        <w:numPr>
          <w:ilvl w:val="0"/>
          <w:numId w:val="19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Moc głośników : min. 5W</w:t>
      </w:r>
    </w:p>
    <w:p w14:paraId="67596EDE" w14:textId="77777777" w:rsidR="0039703F" w:rsidRPr="007B74A9" w:rsidRDefault="0039703F" w:rsidP="0039703F">
      <w:pPr>
        <w:pStyle w:val="Akapitzlist"/>
        <w:widowControl/>
        <w:numPr>
          <w:ilvl w:val="0"/>
          <w:numId w:val="19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regulacji poziomu głośności z panelu głośnika</w:t>
      </w:r>
    </w:p>
    <w:p w14:paraId="6CFF3681" w14:textId="77777777" w:rsidR="0039703F" w:rsidRPr="007B74A9" w:rsidRDefault="0039703F" w:rsidP="0039703F">
      <w:pPr>
        <w:pStyle w:val="Akapitzlist"/>
        <w:widowControl/>
        <w:numPr>
          <w:ilvl w:val="0"/>
          <w:numId w:val="19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Wyjście słuchawkowe 3.5 mm – min. 1 szt.</w:t>
      </w:r>
    </w:p>
    <w:p w14:paraId="15DAD65F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Interfejs Dante – 1 szt</w:t>
      </w:r>
      <w:r w:rsidRPr="007B74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75EB662" w14:textId="77777777" w:rsidR="0039703F" w:rsidRPr="007B74A9" w:rsidRDefault="0039703F" w:rsidP="0039703F">
      <w:pPr>
        <w:pStyle w:val="Akapitzlist"/>
        <w:widowControl/>
        <w:numPr>
          <w:ilvl w:val="0"/>
          <w:numId w:val="20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Zasilanie POE</w:t>
      </w:r>
    </w:p>
    <w:p w14:paraId="57878619" w14:textId="77777777" w:rsidR="0039703F" w:rsidRPr="007B74A9" w:rsidRDefault="0039703F" w:rsidP="0039703F">
      <w:pPr>
        <w:pStyle w:val="Akapitzlist"/>
        <w:widowControl/>
        <w:numPr>
          <w:ilvl w:val="0"/>
          <w:numId w:val="20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Wyjście Dante – min. 2 szt.</w:t>
      </w:r>
    </w:p>
    <w:p w14:paraId="05304547" w14:textId="77777777" w:rsidR="0039703F" w:rsidRPr="007B74A9" w:rsidRDefault="0039703F" w:rsidP="0039703F">
      <w:pPr>
        <w:pStyle w:val="Akapitzlist"/>
        <w:widowControl/>
        <w:numPr>
          <w:ilvl w:val="0"/>
          <w:numId w:val="20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Wejście Dante – min. 4 szt.</w:t>
      </w:r>
    </w:p>
    <w:p w14:paraId="27DE6041" w14:textId="77777777" w:rsidR="0039703F" w:rsidRPr="007B74A9" w:rsidRDefault="0039703F" w:rsidP="0039703F">
      <w:pPr>
        <w:pStyle w:val="Akapitzlist"/>
        <w:widowControl/>
        <w:numPr>
          <w:ilvl w:val="0"/>
          <w:numId w:val="20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Interfejs USB</w:t>
      </w:r>
    </w:p>
    <w:p w14:paraId="191F5E94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Moduł Audio – 1 szt.</w:t>
      </w:r>
    </w:p>
    <w:p w14:paraId="637C19BF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Dysk o pojemności min. 128 GB.</w:t>
      </w:r>
    </w:p>
    <w:p w14:paraId="2AF4A741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Pamięć RAM min. 8 GB</w:t>
      </w:r>
    </w:p>
    <w:p w14:paraId="06C12D8D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USB 3.2 typ A – min. 1 szt.</w:t>
      </w:r>
    </w:p>
    <w:p w14:paraId="3BFD31E5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RJ45 2,5 Gb/s – min. 1 szt.</w:t>
      </w:r>
    </w:p>
    <w:p w14:paraId="7B6FF674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8611C">
        <w:rPr>
          <w:rFonts w:ascii="Times New Roman" w:hAnsi="Times New Roman" w:cs="Times New Roman"/>
          <w:b/>
          <w:bCs/>
          <w:sz w:val="24"/>
          <w:szCs w:val="24"/>
          <w:u w:val="single"/>
        </w:rPr>
        <w:t>Biurko – 3szt.</w:t>
      </w:r>
    </w:p>
    <w:p w14:paraId="114EBF4C" w14:textId="77777777" w:rsidR="0039703F" w:rsidRPr="007B74A9" w:rsidRDefault="0039703F" w:rsidP="0039703F">
      <w:pPr>
        <w:ind w:left="426"/>
        <w:rPr>
          <w:rFonts w:ascii="Times New Roman" w:hAnsi="Times New Roman" w:cs="Times New Roman"/>
          <w:sz w:val="24"/>
          <w:szCs w:val="24"/>
        </w:rPr>
      </w:pPr>
      <w:r w:rsidRPr="007B74A9">
        <w:rPr>
          <w:rFonts w:ascii="Times New Roman" w:hAnsi="Times New Roman" w:cs="Times New Roman"/>
          <w:sz w:val="24"/>
          <w:szCs w:val="24"/>
        </w:rPr>
        <w:t>Wymiary:</w:t>
      </w:r>
    </w:p>
    <w:p w14:paraId="150D8387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Wysokość: min. 70 cm</w:t>
      </w:r>
    </w:p>
    <w:p w14:paraId="427B9F5F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Szerokość: min.100 cm</w:t>
      </w:r>
    </w:p>
    <w:p w14:paraId="0E834795" w14:textId="10A2DF17" w:rsidR="0039703F" w:rsidRPr="00F8611C" w:rsidRDefault="0039703F" w:rsidP="00F8611C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Głębokość: min. 50 cm</w:t>
      </w:r>
    </w:p>
    <w:p w14:paraId="5D5DD527" w14:textId="77777777" w:rsidR="0039703F" w:rsidRPr="007B74A9" w:rsidRDefault="0039703F" w:rsidP="0039703F">
      <w:pPr>
        <w:pStyle w:val="Akapitzlist"/>
        <w:widowControl/>
        <w:numPr>
          <w:ilvl w:val="0"/>
          <w:numId w:val="21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kółka 4 sztuki</w:t>
      </w:r>
    </w:p>
    <w:p w14:paraId="73C71195" w14:textId="77777777" w:rsidR="0039703F" w:rsidRPr="007B74A9" w:rsidRDefault="0039703F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Mobilne stanowisko audio-video – 2 szt.</w:t>
      </w:r>
    </w:p>
    <w:p w14:paraId="36FA67DB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Stanowisko z jezdną konstrukcją opartą na min. 4 kołach</w:t>
      </w:r>
    </w:p>
    <w:p w14:paraId="3F6F1799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zawieszenia na ścianie</w:t>
      </w:r>
    </w:p>
    <w:p w14:paraId="23E916A9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Dedykowane uchwyty oraz miejsca montażowe do urządzeń składowych.</w:t>
      </w:r>
    </w:p>
    <w:p w14:paraId="40170F36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Wbudowany moduł audio o parametrach :</w:t>
      </w:r>
    </w:p>
    <w:p w14:paraId="4FAF5ED6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Dysk o pojemności min. 128 GB.</w:t>
      </w:r>
    </w:p>
    <w:p w14:paraId="15D617E1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Pamięć RAM min. 8 GB</w:t>
      </w:r>
    </w:p>
    <w:p w14:paraId="515EC7F0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USB 3.2 typ A – min. 1 szt.</w:t>
      </w:r>
    </w:p>
    <w:p w14:paraId="3C291AAE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RJ45 2,5 Gb/s – min. 1 szt.</w:t>
      </w:r>
    </w:p>
    <w:p w14:paraId="0FF14C8C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Wbudowany głośnik o parametrach :</w:t>
      </w:r>
    </w:p>
    <w:p w14:paraId="3712475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Moc wyjściowa min. 10W</w:t>
      </w:r>
    </w:p>
    <w:p w14:paraId="53479C16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Pasmo przenoszenia 80 Hz – 18000 Hz</w:t>
      </w:r>
    </w:p>
    <w:p w14:paraId="7D3BDCC4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Wzmacniacz o parametrach: </w:t>
      </w:r>
    </w:p>
    <w:p w14:paraId="7C91572A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Moc wyjściowa na kanał  min. 2 x 50W 4ohm,  min. 2 x 30W 8ohm</w:t>
      </w:r>
    </w:p>
    <w:p w14:paraId="6EC9F225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Pasmo przenoszenia  30Hz - 18kHz (±3dB)</w:t>
      </w:r>
    </w:p>
    <w:p w14:paraId="545B7A70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Mikrofon o parametrach min.</w:t>
      </w:r>
    </w:p>
    <w:p w14:paraId="54750469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Pasmo przenoszenia  50 Hz (+/- 40 Hz)  ~ 18000 Hz (+/-2000 Hz)  </w:t>
      </w:r>
    </w:p>
    <w:p w14:paraId="2837154D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Switch POE o parametrach :</w:t>
      </w:r>
    </w:p>
    <w:p w14:paraId="6438E6B0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8 portów POE+ 1 Gb/s</w:t>
      </w:r>
    </w:p>
    <w:p w14:paraId="75F6E538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Zarządzalny min. L2</w:t>
      </w:r>
    </w:p>
    <w:p w14:paraId="1BC49C24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Kamera IP PTZ – 2 szt. o parametrach </w:t>
      </w:r>
    </w:p>
    <w:p w14:paraId="60A6E239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Rozdzielczość min. 1920x1080 25 FPS</w:t>
      </w:r>
    </w:p>
    <w:p w14:paraId="7D419A0B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Zakres przysłony : F1.6 – F2.7 (+/- 0.2)</w:t>
      </w:r>
    </w:p>
    <w:p w14:paraId="58BF8311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Ogniskowa 2.8 mm – 12 mm</w:t>
      </w:r>
    </w:p>
    <w:p w14:paraId="461412BE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Czterokrotny zoom optyczny</w:t>
      </w:r>
    </w:p>
    <w:p w14:paraId="0B1FEEA0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RJ45 10M/100M</w:t>
      </w:r>
    </w:p>
    <w:p w14:paraId="63121D4E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Obsługa POE</w:t>
      </w:r>
    </w:p>
    <w:p w14:paraId="48FB277B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Tryb ostrości – automatyczny/półautomatyczny/ręczny</w:t>
      </w:r>
    </w:p>
    <w:p w14:paraId="662673F8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montażu kamery do statywu przy pomocy wbudowanego gwintu</w:t>
      </w:r>
    </w:p>
    <w:p w14:paraId="6C3BEC93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mocowania kamery w stanowisku mobilnym na wysokości min. 170 cm nad podłożem</w:t>
      </w:r>
    </w:p>
    <w:p w14:paraId="51EFAA6E" w14:textId="19539C65" w:rsidR="0039703F" w:rsidRPr="007B74A9" w:rsidRDefault="00E97D73" w:rsidP="0039703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Mobilne stanowisko audio-video </w:t>
      </w:r>
      <w:r w:rsidR="0039703F" w:rsidRPr="007B74A9">
        <w:rPr>
          <w:rFonts w:ascii="Times New Roman" w:hAnsi="Times New Roman" w:cs="Times New Roman"/>
          <w:b/>
          <w:bCs/>
          <w:sz w:val="24"/>
          <w:szCs w:val="24"/>
          <w:u w:val="single"/>
        </w:rPr>
        <w:t>Dante – 1 szt.</w:t>
      </w:r>
    </w:p>
    <w:p w14:paraId="726A0E82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Stanowisko z jezdną konstrukcją opartą na min. 4 kołach</w:t>
      </w:r>
    </w:p>
    <w:p w14:paraId="69BB752E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zawieszenia na ścianie</w:t>
      </w:r>
    </w:p>
    <w:p w14:paraId="578B4B8A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Dedykowane uchwyty oraz miejsca montażowe do urządzeń składowych.</w:t>
      </w:r>
    </w:p>
    <w:p w14:paraId="15DDC135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Gniazda panelowe min. 3x LAN, 1x PowerCon</w:t>
      </w:r>
    </w:p>
    <w:p w14:paraId="7749BA15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Przełącznik o parametrach :</w:t>
      </w:r>
    </w:p>
    <w:p w14:paraId="6274C1CB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8 porty PoE+, min 1000 Mb/s</w:t>
      </w:r>
    </w:p>
    <w:p w14:paraId="343B86DA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Zarządzalny L2</w:t>
      </w:r>
    </w:p>
    <w:p w14:paraId="6AB12791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Głośnik o parametrach:</w:t>
      </w:r>
    </w:p>
    <w:p w14:paraId="2947E5BB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Dwudrożny system głośnikowy z głośnikiem niskotonowym 5,25 cala (13,3 cm) +/- 0,5 cala</w:t>
      </w:r>
    </w:p>
    <w:p w14:paraId="4644FAAB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Pasmo przenoszenia 120 Hz do 20 kHz.</w:t>
      </w:r>
    </w:p>
    <w:p w14:paraId="5F5153C0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Interfejs sieciowy: RJ 45, PoE / PoE +</w:t>
      </w:r>
    </w:p>
    <w:p w14:paraId="4E06E09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2 wejścia Dante i min. 1 wyjście Dante.</w:t>
      </w:r>
    </w:p>
    <w:p w14:paraId="78E2D3A6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Cyfrowe przetwarzanie sygnału: Opóźnienie, Limiter, Generator sygnału, Korektor</w:t>
      </w:r>
    </w:p>
    <w:p w14:paraId="30DE7C7E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PoE Plus 98 dB SPL.</w:t>
      </w:r>
    </w:p>
    <w:p w14:paraId="625ACAE8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Status LED.</w:t>
      </w:r>
    </w:p>
    <w:p w14:paraId="50271E04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Do oferty należy dostarczyć kartę katalogową produktu</w:t>
      </w:r>
    </w:p>
    <w:p w14:paraId="07B76356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Mikrofon matrycowy o parametrach:</w:t>
      </w:r>
    </w:p>
    <w:p w14:paraId="216A929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Wyjście cyfrowe Dante: min.4 kanały</w:t>
      </w:r>
    </w:p>
    <w:p w14:paraId="1086751D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Interfejs sieciowy: min. RJ 45, PoE.</w:t>
      </w:r>
    </w:p>
    <w:p w14:paraId="11478D3D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Pasmo przenoszenia: 100 do 20 000 Hz.</w:t>
      </w:r>
    </w:p>
    <w:p w14:paraId="01021D61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Paski stanu LED z konfigurowalnymi kolorami i jasnością.</w:t>
      </w:r>
    </w:p>
    <w:p w14:paraId="492DB8E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min. funkcjonalność: eliminacja echa akustycznego, redukcja szumów, automatyczna kontrola wzmocnienia, AEC, AGC</w:t>
      </w:r>
    </w:p>
    <w:p w14:paraId="7A1B4544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Do oferty należy dostarczyć kartę katalogową produktu</w:t>
      </w:r>
    </w:p>
    <w:p w14:paraId="033D34B9" w14:textId="77777777" w:rsidR="0039703F" w:rsidRPr="007B74A9" w:rsidRDefault="0039703F" w:rsidP="0039703F">
      <w:pPr>
        <w:pStyle w:val="Akapitzlist"/>
        <w:widowControl/>
        <w:numPr>
          <w:ilvl w:val="0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 xml:space="preserve">Kamera IP PTZ – 2 szt. o parametrach </w:t>
      </w:r>
    </w:p>
    <w:p w14:paraId="5E1C49CA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Rozdzielczość min. 1920x1080 25 FPS</w:t>
      </w:r>
    </w:p>
    <w:p w14:paraId="7E47A725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Zakres przysłony : F1.6 – F2.7 (+/- 0.2)</w:t>
      </w:r>
    </w:p>
    <w:p w14:paraId="1DE4225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Ogniskowa 2.8 mm – 12 mm</w:t>
      </w:r>
    </w:p>
    <w:p w14:paraId="54062CA9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Czterokrotny zoom optyczny</w:t>
      </w:r>
    </w:p>
    <w:p w14:paraId="0BEC2D0F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Złącze RJ45 10M/100M</w:t>
      </w:r>
    </w:p>
    <w:p w14:paraId="7E894DDF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Obsługa POE</w:t>
      </w:r>
    </w:p>
    <w:p w14:paraId="747D5167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lastRenderedPageBreak/>
        <w:t>Tryb ostrości – automatyczny/półautomatyczny/ręczny</w:t>
      </w:r>
    </w:p>
    <w:p w14:paraId="06A8E41E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montażu kamery do statywu przy pomocy wbudowanego gwintu</w:t>
      </w:r>
    </w:p>
    <w:p w14:paraId="18440494" w14:textId="77777777" w:rsidR="0039703F" w:rsidRPr="007B74A9" w:rsidRDefault="0039703F" w:rsidP="0039703F">
      <w:pPr>
        <w:pStyle w:val="Akapitzlist"/>
        <w:widowControl/>
        <w:numPr>
          <w:ilvl w:val="1"/>
          <w:numId w:val="22"/>
        </w:numPr>
        <w:spacing w:after="160" w:line="259" w:lineRule="auto"/>
        <w:contextualSpacing/>
        <w:rPr>
          <w:rFonts w:ascii="Times New Roman" w:hAnsi="Times New Roman" w:cs="Times New Roman"/>
          <w:sz w:val="24"/>
          <w:szCs w:val="24"/>
          <w:lang w:val="pl-PL"/>
        </w:rPr>
      </w:pPr>
      <w:r w:rsidRPr="007B74A9">
        <w:rPr>
          <w:rFonts w:ascii="Times New Roman" w:hAnsi="Times New Roman" w:cs="Times New Roman"/>
          <w:sz w:val="24"/>
          <w:szCs w:val="24"/>
          <w:lang w:val="pl-PL"/>
        </w:rPr>
        <w:t>Możliwość mocowania kamery w stanowisku mobilnym na wysokości min. 170 cm nad podłożem</w:t>
      </w:r>
    </w:p>
    <w:p w14:paraId="7AF46C2F" w14:textId="34D72562" w:rsidR="0039703F" w:rsidRPr="007B74A9" w:rsidRDefault="0039703F" w:rsidP="0039703F">
      <w:pPr>
        <w:pStyle w:val="Akapitzlist"/>
        <w:ind w:left="720"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7491C08B" w14:textId="15CF78A1" w:rsidR="0039703F" w:rsidRPr="007B74A9" w:rsidRDefault="0039703F" w:rsidP="0039703F">
      <w:pPr>
        <w:rPr>
          <w:rFonts w:ascii="Times New Roman" w:hAnsi="Times New Roman" w:cs="Times New Roman"/>
          <w:sz w:val="24"/>
          <w:szCs w:val="24"/>
        </w:rPr>
      </w:pPr>
    </w:p>
    <w:p w14:paraId="18556E86" w14:textId="0420B857" w:rsidR="004B5387" w:rsidRPr="007B74A9" w:rsidRDefault="00B93095" w:rsidP="006E6B44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74A9">
        <w:rPr>
          <w:rFonts w:ascii="Times New Roman" w:hAnsi="Times New Roman" w:cs="Times New Roman"/>
          <w:b/>
          <w:sz w:val="24"/>
          <w:szCs w:val="24"/>
          <w:u w:val="single"/>
        </w:rPr>
        <w:t>3. Opis  techniczny  ekranu</w:t>
      </w:r>
      <w:r w:rsidR="002E3EAD" w:rsidRPr="007B74A9">
        <w:rPr>
          <w:rFonts w:ascii="Times New Roman" w:hAnsi="Times New Roman" w:cs="Times New Roman"/>
          <w:b/>
          <w:sz w:val="24"/>
          <w:szCs w:val="24"/>
          <w:u w:val="single"/>
        </w:rPr>
        <w:t xml:space="preserve"> multimedialnego</w:t>
      </w:r>
      <w:r w:rsidRPr="007B74A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</w:t>
      </w:r>
      <w:r w:rsidR="00E97D73">
        <w:rPr>
          <w:rFonts w:ascii="Times New Roman" w:hAnsi="Times New Roman" w:cs="Times New Roman"/>
          <w:b/>
          <w:sz w:val="24"/>
          <w:szCs w:val="24"/>
          <w:u w:val="single"/>
        </w:rPr>
        <w:t xml:space="preserve"> 2</w:t>
      </w:r>
      <w:r w:rsidR="00E04F6F">
        <w:rPr>
          <w:rFonts w:ascii="Times New Roman" w:hAnsi="Times New Roman" w:cs="Times New Roman"/>
          <w:b/>
          <w:sz w:val="24"/>
          <w:szCs w:val="24"/>
          <w:u w:val="single"/>
        </w:rPr>
        <w:t xml:space="preserve"> x zestaw</w:t>
      </w:r>
      <w:r w:rsidRPr="007B74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DA69943" w14:textId="67F75BE3" w:rsidR="004B5387" w:rsidRPr="00DD0B77" w:rsidRDefault="00B93095" w:rsidP="004B5387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 xml:space="preserve">Wyświetlacz </w:t>
      </w:r>
      <w:r w:rsidR="004B5387" w:rsidRPr="00DD0B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288F1AD0" w14:textId="10A1A724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Przekątna ekranu 65’</w:t>
      </w:r>
    </w:p>
    <w:p w14:paraId="15047409" w14:textId="66F2F69F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Technologia wyświetlania obrazu TFT-LCD z technologią Direct LED (DLED)</w:t>
      </w:r>
    </w:p>
    <w:p w14:paraId="66E42F8B" w14:textId="0338A402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Typ panelu IPS</w:t>
      </w:r>
    </w:p>
    <w:p w14:paraId="5B00E320" w14:textId="47135DAE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Kontrast min. 5000:1</w:t>
      </w:r>
    </w:p>
    <w:p w14:paraId="4C163796" w14:textId="7FB1011D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Proporcje obrazu 16:9</w:t>
      </w:r>
    </w:p>
    <w:p w14:paraId="0B5F6417" w14:textId="77777777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Katy widzenia</w:t>
      </w:r>
      <w:r w:rsidRPr="00DD0B77">
        <w:rPr>
          <w:rFonts w:ascii="Times New Roman" w:eastAsia="Calibri" w:hAnsi="Times New Roman" w:cs="Times New Roman"/>
          <w:sz w:val="24"/>
          <w:szCs w:val="24"/>
        </w:rPr>
        <w:tab/>
        <w:t>min.178o</w:t>
      </w:r>
    </w:p>
    <w:p w14:paraId="658F7DBA" w14:textId="77777777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ekran</w:t>
      </w:r>
      <w:r w:rsidRPr="00DD0B77">
        <w:rPr>
          <w:rFonts w:ascii="Times New Roman" w:eastAsia="Calibri" w:hAnsi="Times New Roman" w:cs="Times New Roman"/>
          <w:sz w:val="24"/>
          <w:szCs w:val="24"/>
        </w:rPr>
        <w:tab/>
        <w:t>hartowana szyba o grubości min. 4 mm i twardości min. 7 w skali Mohsa z matową powłoka antyodblaskową</w:t>
      </w:r>
    </w:p>
    <w:p w14:paraId="4CD72B53" w14:textId="308C391C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Jasność  Min. 450 nitów</w:t>
      </w:r>
    </w:p>
    <w:p w14:paraId="75A5F86C" w14:textId="77777777" w:rsidR="004B5387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Technologia dotyku</w:t>
      </w:r>
      <w:r w:rsidRPr="00DD0B77">
        <w:rPr>
          <w:rFonts w:ascii="Times New Roman" w:eastAsia="Calibri" w:hAnsi="Times New Roman" w:cs="Times New Roman"/>
          <w:sz w:val="24"/>
          <w:szCs w:val="24"/>
        </w:rPr>
        <w:tab/>
        <w:t>IR (podczerwień)</w:t>
      </w:r>
    </w:p>
    <w:p w14:paraId="6E6778A0" w14:textId="697B7D90" w:rsidR="00B93095" w:rsidRPr="00DD0B77" w:rsidRDefault="004B5387" w:rsidP="00C80BCB">
      <w:pPr>
        <w:pStyle w:val="Akapitzlist"/>
        <w:numPr>
          <w:ilvl w:val="0"/>
          <w:numId w:val="33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Ilość obsługiwanych punktów dotyku min. 32</w:t>
      </w:r>
    </w:p>
    <w:p w14:paraId="418CF559" w14:textId="77777777" w:rsidR="006E6B44" w:rsidRPr="00DD0B77" w:rsidRDefault="006E6B44" w:rsidP="00C80BCB">
      <w:pPr>
        <w:pStyle w:val="Akapitzlist"/>
        <w:spacing w:line="259" w:lineRule="auto"/>
        <w:ind w:left="72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BDD451" w14:textId="1FBDC2DF" w:rsidR="004B5387" w:rsidRPr="00DD0B77" w:rsidRDefault="00B93095" w:rsidP="004B5387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Wejście i wyjście</w:t>
      </w:r>
      <w:r w:rsidR="004B5387" w:rsidRPr="00DD0B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4C8E9C2F" w14:textId="77777777" w:rsidR="004B5387" w:rsidRPr="00DD0B77" w:rsidRDefault="004B5387" w:rsidP="00C80BCB">
      <w:pPr>
        <w:pStyle w:val="Akapitzlist"/>
        <w:numPr>
          <w:ilvl w:val="0"/>
          <w:numId w:val="3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Panel przedni</w:t>
      </w:r>
      <w:r w:rsidRPr="00DD0B77">
        <w:rPr>
          <w:rFonts w:ascii="Times New Roman" w:eastAsia="Calibri" w:hAnsi="Times New Roman" w:cs="Times New Roman"/>
          <w:sz w:val="24"/>
          <w:szCs w:val="24"/>
        </w:rPr>
        <w:tab/>
        <w:t>1 x HDMI 2.1</w:t>
      </w:r>
    </w:p>
    <w:p w14:paraId="160A8D18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2 x USB 3.2</w:t>
      </w:r>
    </w:p>
    <w:p w14:paraId="2DD39947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USB typ. C</w:t>
      </w:r>
    </w:p>
    <w:p w14:paraId="29ABFE2E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 xml:space="preserve"> 1 x USB typ. B interfejsu dotykowego</w:t>
      </w:r>
    </w:p>
    <w:p w14:paraId="4ECDC9FF" w14:textId="4A1D46FB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Głośnik min. 2 x 20 W</w:t>
      </w:r>
    </w:p>
    <w:p w14:paraId="3DEAC8D1" w14:textId="77777777" w:rsidR="004B5387" w:rsidRPr="00DD0B77" w:rsidRDefault="004B5387" w:rsidP="004B5387">
      <w:pPr>
        <w:pStyle w:val="Akapitzlist"/>
        <w:numPr>
          <w:ilvl w:val="0"/>
          <w:numId w:val="28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Panel boczny</w:t>
      </w:r>
      <w:r w:rsidRPr="00DD0B77">
        <w:rPr>
          <w:rFonts w:ascii="Times New Roman" w:eastAsia="Calibri" w:hAnsi="Times New Roman" w:cs="Times New Roman"/>
          <w:sz w:val="24"/>
          <w:szCs w:val="24"/>
        </w:rPr>
        <w:tab/>
        <w:t xml:space="preserve">1 x 1 USB typ. B interfejsu dotykowego </w:t>
      </w:r>
    </w:p>
    <w:p w14:paraId="7326DD81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2 x HDMI 2.1 (input)</w:t>
      </w:r>
    </w:p>
    <w:p w14:paraId="350C8710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HDMI 2.1 (output)</w:t>
      </w:r>
    </w:p>
    <w:p w14:paraId="3CA64B8D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USB typ. C</w:t>
      </w:r>
    </w:p>
    <w:p w14:paraId="52AD38C9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RJ45 (10/100/1000 BASE-T) (input)</w:t>
      </w:r>
    </w:p>
    <w:p w14:paraId="5A686BAE" w14:textId="77777777" w:rsidR="004B5387" w:rsidRPr="00DD0B77" w:rsidRDefault="004B5387" w:rsidP="004B5387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RJ45 (10/100/1000 BASE-T) (output)</w:t>
      </w:r>
    </w:p>
    <w:p w14:paraId="3D09AE14" w14:textId="2FD3E10D" w:rsidR="00B93095" w:rsidRPr="00DD0B77" w:rsidRDefault="004B5387" w:rsidP="006E6B44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1 x slot OPS</w:t>
      </w:r>
    </w:p>
    <w:p w14:paraId="6E6D8A75" w14:textId="77777777" w:rsidR="00363B11" w:rsidRPr="00DD0B77" w:rsidRDefault="00363B11" w:rsidP="006E6B44">
      <w:pPr>
        <w:spacing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67F781" w14:textId="5C20ED81" w:rsidR="00B93095" w:rsidRPr="00DD0B77" w:rsidRDefault="00B93095" w:rsidP="00B93095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 xml:space="preserve">Podzespoły </w:t>
      </w:r>
      <w:r w:rsidR="00E04F6F" w:rsidRPr="00DD0B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67812B5E" w14:textId="7378D38F" w:rsidR="00E04F6F" w:rsidRPr="00DD0B77" w:rsidRDefault="00E04F6F" w:rsidP="00C80BCB">
      <w:pPr>
        <w:pStyle w:val="Akapitzlist"/>
        <w:numPr>
          <w:ilvl w:val="0"/>
          <w:numId w:val="35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Procesor : 4 x 2,2 GHz + 4 x 2,0 Ghz (8 rdzeni)</w:t>
      </w:r>
    </w:p>
    <w:p w14:paraId="6169A384" w14:textId="5A45F0AD" w:rsidR="00E04F6F" w:rsidRPr="00DD0B77" w:rsidRDefault="00E04F6F" w:rsidP="00C80BCB">
      <w:pPr>
        <w:pStyle w:val="Akapitzlist"/>
        <w:numPr>
          <w:ilvl w:val="0"/>
          <w:numId w:val="35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Pamięć Ram : min. 8 GB DDR 4</w:t>
      </w:r>
    </w:p>
    <w:p w14:paraId="2CB2EE26" w14:textId="11280501" w:rsidR="00E04F6F" w:rsidRPr="00DD0B77" w:rsidRDefault="00E04F6F" w:rsidP="00C80BCB">
      <w:pPr>
        <w:pStyle w:val="Akapitzlist"/>
        <w:numPr>
          <w:ilvl w:val="0"/>
          <w:numId w:val="35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Pamięć wewnętrzna: min. 128 GB</w:t>
      </w:r>
    </w:p>
    <w:p w14:paraId="73278619" w14:textId="05442CBD" w:rsidR="00E04F6F" w:rsidRPr="00DD0B77" w:rsidRDefault="00E04F6F" w:rsidP="00C80BCB">
      <w:pPr>
        <w:pStyle w:val="Akapitzlist"/>
        <w:numPr>
          <w:ilvl w:val="0"/>
          <w:numId w:val="35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Łączność Wi-Fi : Wi-Fi 6 ze wsparciem dla WPA3 (2,4 GHz oraz 5 GHz)</w:t>
      </w:r>
    </w:p>
    <w:p w14:paraId="37E927CB" w14:textId="5BCB8D66" w:rsidR="00B93095" w:rsidRPr="00DD0B77" w:rsidRDefault="00E04F6F" w:rsidP="00C80BCB">
      <w:pPr>
        <w:pStyle w:val="Akapitzlist"/>
        <w:numPr>
          <w:ilvl w:val="0"/>
          <w:numId w:val="35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Moduł Bluetooth : Wbudowany Bluetooth w wersji min. 5.2</w:t>
      </w:r>
    </w:p>
    <w:p w14:paraId="2AFC65A3" w14:textId="5353667E" w:rsidR="00363B11" w:rsidRDefault="00363B11" w:rsidP="00363B11">
      <w:pPr>
        <w:pStyle w:val="Akapitzlist"/>
        <w:spacing w:line="259" w:lineRule="auto"/>
        <w:ind w:left="72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8FDDD8" w14:textId="77777777" w:rsidR="00C118E1" w:rsidRPr="00DD0B77" w:rsidRDefault="00C118E1" w:rsidP="00363B11">
      <w:pPr>
        <w:pStyle w:val="Akapitzlist"/>
        <w:spacing w:line="259" w:lineRule="auto"/>
        <w:ind w:left="72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A85CBC" w14:textId="7D7D336E" w:rsidR="00B93095" w:rsidRPr="00DD0B77" w:rsidRDefault="00B93095" w:rsidP="00B93095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System operacyjny</w:t>
      </w:r>
      <w:r w:rsidR="00E04F6F" w:rsidRPr="00DD0B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3EA6A747" w14:textId="4C47B681" w:rsidR="00B93095" w:rsidRPr="00DD0B77" w:rsidRDefault="00E04F6F" w:rsidP="00C80BCB">
      <w:pPr>
        <w:pStyle w:val="Akapitzlist"/>
        <w:numPr>
          <w:ilvl w:val="0"/>
          <w:numId w:val="36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System operacyjny : Android w wersji min. 65’</w:t>
      </w:r>
    </w:p>
    <w:p w14:paraId="76314907" w14:textId="77777777" w:rsidR="00363B11" w:rsidRPr="00DD0B77" w:rsidRDefault="00363B11" w:rsidP="00363B11">
      <w:pPr>
        <w:pStyle w:val="Akapitzlist"/>
        <w:spacing w:line="259" w:lineRule="auto"/>
        <w:ind w:left="72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6C32D3" w14:textId="4E77487A" w:rsidR="00B93095" w:rsidRPr="00DD0B77" w:rsidRDefault="00B93095" w:rsidP="00B93095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Parametry użytkowe</w:t>
      </w:r>
      <w:r w:rsidR="00E04F6F" w:rsidRPr="00DD0B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4A1E7DA4" w14:textId="0FE9FC62" w:rsidR="00E04F6F" w:rsidRPr="00DD0B77" w:rsidRDefault="00E04F6F" w:rsidP="00C80BCB">
      <w:pPr>
        <w:pStyle w:val="Akapitzlist"/>
        <w:numPr>
          <w:ilvl w:val="0"/>
          <w:numId w:val="37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Waga urządzenia : Max.35 kg</w:t>
      </w:r>
    </w:p>
    <w:p w14:paraId="0EC6CA82" w14:textId="62C15DA5" w:rsidR="00E04F6F" w:rsidRPr="00DD0B77" w:rsidRDefault="00E04F6F" w:rsidP="00C80BCB">
      <w:pPr>
        <w:pStyle w:val="Akapitzlist"/>
        <w:numPr>
          <w:ilvl w:val="0"/>
          <w:numId w:val="37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Zużycie energii: Typ czuwania – max. 0.5 W</w:t>
      </w:r>
    </w:p>
    <w:p w14:paraId="7B538D1A" w14:textId="77777777" w:rsidR="00E04F6F" w:rsidRPr="00DD0B77" w:rsidRDefault="00E04F6F" w:rsidP="00C80BCB">
      <w:pPr>
        <w:pStyle w:val="Akapitzlist"/>
        <w:numPr>
          <w:ilvl w:val="0"/>
          <w:numId w:val="37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Tryb ciągłej pracy – max. 250 W</w:t>
      </w:r>
    </w:p>
    <w:p w14:paraId="512461FC" w14:textId="1554CB47" w:rsidR="00E04F6F" w:rsidRPr="00DD0B77" w:rsidRDefault="00E04F6F" w:rsidP="00C80BCB">
      <w:pPr>
        <w:pStyle w:val="Akapitzlist"/>
        <w:numPr>
          <w:ilvl w:val="0"/>
          <w:numId w:val="37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0B77">
        <w:rPr>
          <w:rFonts w:ascii="Times New Roman" w:eastAsia="Calibri" w:hAnsi="Times New Roman" w:cs="Times New Roman"/>
          <w:sz w:val="24"/>
          <w:szCs w:val="24"/>
        </w:rPr>
        <w:t>Rozstaw uchwytu VESA : 500x400</w:t>
      </w:r>
    </w:p>
    <w:p w14:paraId="3E938327" w14:textId="596BEB36" w:rsidR="00B93095" w:rsidRPr="00DD0B77" w:rsidRDefault="00B93095" w:rsidP="00B93095">
      <w:pPr>
        <w:spacing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33A642" w14:textId="56B5D817" w:rsidR="00E04F6F" w:rsidRPr="00DD0B77" w:rsidRDefault="00B93095" w:rsidP="00E04F6F">
      <w:pPr>
        <w:numPr>
          <w:ilvl w:val="0"/>
          <w:numId w:val="24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>Zawartość</w:t>
      </w:r>
      <w:r w:rsidR="00831AF6" w:rsidRPr="00DD0B77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 xml:space="preserve"> 1</w:t>
      </w:r>
      <w:r w:rsidRPr="00DD0B77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 xml:space="preserve"> zestawu</w:t>
      </w:r>
      <w:r w:rsidR="00E04F6F" w:rsidRPr="00DD0B77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 xml:space="preserve"> :</w:t>
      </w:r>
    </w:p>
    <w:p w14:paraId="19FDEC22" w14:textId="1BB1B397" w:rsidR="00E04F6F" w:rsidRPr="00DD0B77" w:rsidRDefault="00A13778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Ekran multimedialny</w:t>
      </w:r>
      <w:r w:rsidR="00E04F6F" w:rsidRPr="00DD0B77">
        <w:rPr>
          <w:rFonts w:ascii="Times New Roman" w:eastAsia="Calibri" w:hAnsi="Times New Roman" w:cs="Times New Roman"/>
          <w:b/>
          <w:sz w:val="24"/>
          <w:szCs w:val="24"/>
        </w:rPr>
        <w:t>: 1 szt.</w:t>
      </w:r>
    </w:p>
    <w:p w14:paraId="3D58A3B3" w14:textId="0F828869" w:rsidR="00E04F6F" w:rsidRPr="00DD0B77" w:rsidRDefault="00E04F6F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Pisaki: 2 szt.</w:t>
      </w:r>
    </w:p>
    <w:p w14:paraId="0C8CF195" w14:textId="36329BD3" w:rsidR="00E04F6F" w:rsidRPr="00DD0B77" w:rsidRDefault="00E04F6F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Kompatybilny uchwyt montażowy VESA : 1 szt.</w:t>
      </w:r>
    </w:p>
    <w:p w14:paraId="161C95A8" w14:textId="7CCCBCBE" w:rsidR="00E04F6F" w:rsidRPr="00DD0B77" w:rsidRDefault="00E04F6F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Pilot zdalnego sterowania: 1 szt.</w:t>
      </w:r>
    </w:p>
    <w:p w14:paraId="61A60E2B" w14:textId="77777777" w:rsidR="00E04F6F" w:rsidRPr="00DD0B77" w:rsidRDefault="00E04F6F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Przewód USB typ. B (dotyk)</w:t>
      </w:r>
      <w:r w:rsidRPr="00DD0B77">
        <w:rPr>
          <w:rFonts w:ascii="Times New Roman" w:eastAsia="Calibri" w:hAnsi="Times New Roman" w:cs="Times New Roman"/>
          <w:b/>
          <w:sz w:val="24"/>
          <w:szCs w:val="24"/>
        </w:rPr>
        <w:tab/>
        <w:t>1 szt. ( 3 m długości)</w:t>
      </w:r>
    </w:p>
    <w:p w14:paraId="3A7A740B" w14:textId="11E5431C" w:rsidR="00E04F6F" w:rsidRPr="00DD0B77" w:rsidRDefault="00E04F6F" w:rsidP="00E04F6F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Przewód HDMI : 1 szt. ( 3 m długości)</w:t>
      </w:r>
    </w:p>
    <w:p w14:paraId="03767DB5" w14:textId="7CA4AD70" w:rsidR="00E04F6F" w:rsidRPr="00DD0B77" w:rsidRDefault="00E04F6F" w:rsidP="006E6B44">
      <w:pPr>
        <w:pStyle w:val="Akapitzlist"/>
        <w:numPr>
          <w:ilvl w:val="0"/>
          <w:numId w:val="32"/>
        </w:num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D0B77">
        <w:rPr>
          <w:rFonts w:ascii="Times New Roman" w:eastAsia="Calibri" w:hAnsi="Times New Roman" w:cs="Times New Roman"/>
          <w:b/>
          <w:sz w:val="24"/>
          <w:szCs w:val="24"/>
        </w:rPr>
        <w:t>Przewód zasilający : 1 szt. ( 5 m długości)</w:t>
      </w:r>
    </w:p>
    <w:p w14:paraId="55590A50" w14:textId="53ED9047" w:rsidR="00E04F6F" w:rsidRPr="00DD0B77" w:rsidRDefault="00E04F6F" w:rsidP="00E04F6F">
      <w:p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BC4DF3D" w14:textId="2AB51322" w:rsidR="00E04F6F" w:rsidRPr="00DD0B77" w:rsidRDefault="00E04F6F" w:rsidP="00E04F6F">
      <w:p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ABCF5F" w14:textId="7D3F6F69" w:rsidR="00E04F6F" w:rsidRPr="00DD0B77" w:rsidRDefault="00E04F6F" w:rsidP="00E04F6F">
      <w:p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A211C0" w14:textId="358F96F1" w:rsidR="00E04F6F" w:rsidRPr="00DD0B77" w:rsidRDefault="00E04F6F" w:rsidP="00E04F6F">
      <w:p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9E6B1F" w14:textId="77777777" w:rsidR="00E04F6F" w:rsidRPr="00DD0B77" w:rsidRDefault="00E04F6F" w:rsidP="00E04F6F">
      <w:pPr>
        <w:spacing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3B36F9" w14:textId="77777777" w:rsidR="00B93095" w:rsidRPr="00B93095" w:rsidRDefault="00B93095" w:rsidP="00B93095">
      <w:pPr>
        <w:spacing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14:paraId="107C33BD" w14:textId="77777777" w:rsidR="00B93095" w:rsidRPr="007B74A9" w:rsidRDefault="00B93095" w:rsidP="00B93095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5CF946" w14:textId="3124BEF3" w:rsidR="00B93095" w:rsidRPr="007B74A9" w:rsidRDefault="00B93095" w:rsidP="00B9309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BE44A5" w14:textId="77777777" w:rsidR="00B93095" w:rsidRPr="007B74A9" w:rsidRDefault="00B93095" w:rsidP="00B93095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9C625F" w14:textId="77777777" w:rsidR="0039703F" w:rsidRPr="007B74A9" w:rsidRDefault="0039703F" w:rsidP="0039703F">
      <w:pPr>
        <w:pStyle w:val="Akapitzlist"/>
        <w:ind w:left="720" w:firstLine="0"/>
        <w:rPr>
          <w:rFonts w:ascii="Times New Roman" w:hAnsi="Times New Roman" w:cs="Times New Roman"/>
          <w:sz w:val="24"/>
          <w:szCs w:val="24"/>
          <w:lang w:val="pl-PL"/>
        </w:rPr>
      </w:pPr>
    </w:p>
    <w:sectPr w:rsidR="0039703F" w:rsidRPr="007B74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33927" w14:textId="77777777" w:rsidR="00E9151A" w:rsidRDefault="00E9151A" w:rsidP="00C80B8D">
      <w:pPr>
        <w:spacing w:after="0" w:line="240" w:lineRule="auto"/>
      </w:pPr>
      <w:r>
        <w:separator/>
      </w:r>
    </w:p>
  </w:endnote>
  <w:endnote w:type="continuationSeparator" w:id="0">
    <w:p w14:paraId="73423A99" w14:textId="77777777" w:rsidR="00E9151A" w:rsidRDefault="00E9151A" w:rsidP="00C80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2463534"/>
      <w:docPartObj>
        <w:docPartGallery w:val="Page Numbers (Bottom of Page)"/>
        <w:docPartUnique/>
      </w:docPartObj>
    </w:sdtPr>
    <w:sdtEndPr/>
    <w:sdtContent>
      <w:p w14:paraId="3F6D5A50" w14:textId="0A4AD667" w:rsidR="00C80B8D" w:rsidRDefault="00C80B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C94">
          <w:rPr>
            <w:noProof/>
          </w:rPr>
          <w:t>9</w:t>
        </w:r>
        <w:r>
          <w:fldChar w:fldCharType="end"/>
        </w:r>
      </w:p>
    </w:sdtContent>
  </w:sdt>
  <w:p w14:paraId="067EDB0B" w14:textId="77777777" w:rsidR="00C80B8D" w:rsidRDefault="00C80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FEA73" w14:textId="77777777" w:rsidR="00E9151A" w:rsidRDefault="00E9151A" w:rsidP="00C80B8D">
      <w:pPr>
        <w:spacing w:after="0" w:line="240" w:lineRule="auto"/>
      </w:pPr>
      <w:r>
        <w:separator/>
      </w:r>
    </w:p>
  </w:footnote>
  <w:footnote w:type="continuationSeparator" w:id="0">
    <w:p w14:paraId="7C8509B7" w14:textId="77777777" w:rsidR="00E9151A" w:rsidRDefault="00E9151A" w:rsidP="00C80B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798A"/>
    <w:multiLevelType w:val="hybridMultilevel"/>
    <w:tmpl w:val="E92611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0640"/>
    <w:multiLevelType w:val="hybridMultilevel"/>
    <w:tmpl w:val="FFC6E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549A6"/>
    <w:multiLevelType w:val="hybridMultilevel"/>
    <w:tmpl w:val="7D2EE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93138"/>
    <w:multiLevelType w:val="hybridMultilevel"/>
    <w:tmpl w:val="D30AA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96635"/>
    <w:multiLevelType w:val="hybridMultilevel"/>
    <w:tmpl w:val="92FEB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A44121"/>
    <w:multiLevelType w:val="hybridMultilevel"/>
    <w:tmpl w:val="B92C54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FC2484"/>
    <w:multiLevelType w:val="hybridMultilevel"/>
    <w:tmpl w:val="26C25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6B3"/>
    <w:multiLevelType w:val="hybridMultilevel"/>
    <w:tmpl w:val="472A9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A0832"/>
    <w:multiLevelType w:val="hybridMultilevel"/>
    <w:tmpl w:val="27AC4B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438F3"/>
    <w:multiLevelType w:val="hybridMultilevel"/>
    <w:tmpl w:val="149E5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37683"/>
    <w:multiLevelType w:val="hybridMultilevel"/>
    <w:tmpl w:val="8F94B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05945"/>
    <w:multiLevelType w:val="hybridMultilevel"/>
    <w:tmpl w:val="EC228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4332AF"/>
    <w:multiLevelType w:val="hybridMultilevel"/>
    <w:tmpl w:val="306875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047056"/>
    <w:multiLevelType w:val="hybridMultilevel"/>
    <w:tmpl w:val="A42464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246A4"/>
    <w:multiLevelType w:val="hybridMultilevel"/>
    <w:tmpl w:val="EE98E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C3308A"/>
    <w:multiLevelType w:val="hybridMultilevel"/>
    <w:tmpl w:val="8AF67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E05424"/>
    <w:multiLevelType w:val="hybridMultilevel"/>
    <w:tmpl w:val="6E94A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60C10"/>
    <w:multiLevelType w:val="hybridMultilevel"/>
    <w:tmpl w:val="F9BEB2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A273B6"/>
    <w:multiLevelType w:val="hybridMultilevel"/>
    <w:tmpl w:val="CF8CE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EA4453"/>
    <w:multiLevelType w:val="hybridMultilevel"/>
    <w:tmpl w:val="C16E2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62CE2"/>
    <w:multiLevelType w:val="multilevel"/>
    <w:tmpl w:val="4454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5A71A0"/>
    <w:multiLevelType w:val="hybridMultilevel"/>
    <w:tmpl w:val="80F4B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A6720E"/>
    <w:multiLevelType w:val="hybridMultilevel"/>
    <w:tmpl w:val="A210E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251024"/>
    <w:multiLevelType w:val="hybridMultilevel"/>
    <w:tmpl w:val="C85CF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AE55CC"/>
    <w:multiLevelType w:val="hybridMultilevel"/>
    <w:tmpl w:val="608A0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3D0652"/>
    <w:multiLevelType w:val="hybridMultilevel"/>
    <w:tmpl w:val="7618F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206EE"/>
    <w:multiLevelType w:val="hybridMultilevel"/>
    <w:tmpl w:val="1554A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F16FC9"/>
    <w:multiLevelType w:val="hybridMultilevel"/>
    <w:tmpl w:val="87926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042B5F"/>
    <w:multiLevelType w:val="hybridMultilevel"/>
    <w:tmpl w:val="1F2C2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A2B4D"/>
    <w:multiLevelType w:val="hybridMultilevel"/>
    <w:tmpl w:val="A69898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01F8C"/>
    <w:multiLevelType w:val="hybridMultilevel"/>
    <w:tmpl w:val="27B6B8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3A5599"/>
    <w:multiLevelType w:val="hybridMultilevel"/>
    <w:tmpl w:val="AA0E86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8103EE6">
      <w:start w:val="1"/>
      <w:numFmt w:val="decimal"/>
      <w:lvlText w:val="%2."/>
      <w:lvlJc w:val="left"/>
      <w:pPr>
        <w:ind w:left="1800" w:hanging="720"/>
      </w:pPr>
    </w:lvl>
    <w:lvl w:ilvl="2" w:tplc="525627AE">
      <w:start w:val="5"/>
      <w:numFmt w:val="bullet"/>
      <w:lvlText w:val="•"/>
      <w:lvlJc w:val="left"/>
      <w:pPr>
        <w:ind w:left="2700" w:hanging="720"/>
      </w:pPr>
      <w:rPr>
        <w:rFonts w:ascii="Calibri" w:eastAsia="Calibri" w:hAnsi="Calibri" w:cs="Calibri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CB63D7"/>
    <w:multiLevelType w:val="hybridMultilevel"/>
    <w:tmpl w:val="DD8CD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55629"/>
    <w:multiLevelType w:val="multilevel"/>
    <w:tmpl w:val="4454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B142BC"/>
    <w:multiLevelType w:val="hybridMultilevel"/>
    <w:tmpl w:val="DAEAD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15"/>
  </w:num>
  <w:num w:numId="9">
    <w:abstractNumId w:val="2"/>
  </w:num>
  <w:num w:numId="10">
    <w:abstractNumId w:val="19"/>
  </w:num>
  <w:num w:numId="11">
    <w:abstractNumId w:val="27"/>
  </w:num>
  <w:num w:numId="12">
    <w:abstractNumId w:val="11"/>
  </w:num>
  <w:num w:numId="13">
    <w:abstractNumId w:val="7"/>
  </w:num>
  <w:num w:numId="14">
    <w:abstractNumId w:val="12"/>
  </w:num>
  <w:num w:numId="15">
    <w:abstractNumId w:val="6"/>
  </w:num>
  <w:num w:numId="16">
    <w:abstractNumId w:val="13"/>
  </w:num>
  <w:num w:numId="17">
    <w:abstractNumId w:val="26"/>
  </w:num>
  <w:num w:numId="18">
    <w:abstractNumId w:val="9"/>
  </w:num>
  <w:num w:numId="19">
    <w:abstractNumId w:val="22"/>
  </w:num>
  <w:num w:numId="20">
    <w:abstractNumId w:val="24"/>
  </w:num>
  <w:num w:numId="21">
    <w:abstractNumId w:val="25"/>
  </w:num>
  <w:num w:numId="22">
    <w:abstractNumId w:val="34"/>
  </w:num>
  <w:num w:numId="23">
    <w:abstractNumId w:val="33"/>
  </w:num>
  <w:num w:numId="24">
    <w:abstractNumId w:val="16"/>
  </w:num>
  <w:num w:numId="25">
    <w:abstractNumId w:val="14"/>
  </w:num>
  <w:num w:numId="26">
    <w:abstractNumId w:val="21"/>
  </w:num>
  <w:num w:numId="27">
    <w:abstractNumId w:val="0"/>
  </w:num>
  <w:num w:numId="28">
    <w:abstractNumId w:val="23"/>
  </w:num>
  <w:num w:numId="29">
    <w:abstractNumId w:val="17"/>
  </w:num>
  <w:num w:numId="30">
    <w:abstractNumId w:val="8"/>
  </w:num>
  <w:num w:numId="31">
    <w:abstractNumId w:val="5"/>
  </w:num>
  <w:num w:numId="32">
    <w:abstractNumId w:val="30"/>
  </w:num>
  <w:num w:numId="33">
    <w:abstractNumId w:val="4"/>
  </w:num>
  <w:num w:numId="34">
    <w:abstractNumId w:val="18"/>
  </w:num>
  <w:num w:numId="35">
    <w:abstractNumId w:val="10"/>
  </w:num>
  <w:num w:numId="36">
    <w:abstractNumId w:val="32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9A8"/>
    <w:rsid w:val="000C01E9"/>
    <w:rsid w:val="000F3E68"/>
    <w:rsid w:val="001667E3"/>
    <w:rsid w:val="001C2DEA"/>
    <w:rsid w:val="00241E56"/>
    <w:rsid w:val="00265998"/>
    <w:rsid w:val="002C2DBF"/>
    <w:rsid w:val="002E3EAD"/>
    <w:rsid w:val="00363B11"/>
    <w:rsid w:val="0039703F"/>
    <w:rsid w:val="004610F1"/>
    <w:rsid w:val="004B5387"/>
    <w:rsid w:val="004C43DA"/>
    <w:rsid w:val="004D49AE"/>
    <w:rsid w:val="004E09A8"/>
    <w:rsid w:val="005B6126"/>
    <w:rsid w:val="00613898"/>
    <w:rsid w:val="006434FF"/>
    <w:rsid w:val="006E6B44"/>
    <w:rsid w:val="007A3A40"/>
    <w:rsid w:val="007B74A9"/>
    <w:rsid w:val="007F75B5"/>
    <w:rsid w:val="00822C44"/>
    <w:rsid w:val="00831AF6"/>
    <w:rsid w:val="008817F8"/>
    <w:rsid w:val="00897521"/>
    <w:rsid w:val="00A13778"/>
    <w:rsid w:val="00B93095"/>
    <w:rsid w:val="00C118E1"/>
    <w:rsid w:val="00C80B8D"/>
    <w:rsid w:val="00C80BCB"/>
    <w:rsid w:val="00DD0B77"/>
    <w:rsid w:val="00E04F6F"/>
    <w:rsid w:val="00E80C94"/>
    <w:rsid w:val="00E9151A"/>
    <w:rsid w:val="00E97D73"/>
    <w:rsid w:val="00F8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C12C3"/>
  <w15:chartTrackingRefBased/>
  <w15:docId w15:val="{CE420F2F-1CBF-43F1-B911-A327C78AE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03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03F"/>
    <w:pPr>
      <w:widowControl w:val="0"/>
      <w:spacing w:after="0" w:line="240" w:lineRule="auto"/>
      <w:ind w:left="1014" w:hanging="361"/>
    </w:pPr>
    <w:rPr>
      <w:rFonts w:ascii="Arial MT" w:eastAsia="Arial MT" w:hAnsi="Arial MT" w:cs="Arial MT"/>
      <w:lang w:val="en-US"/>
    </w:rPr>
  </w:style>
  <w:style w:type="character" w:styleId="Hipercze">
    <w:name w:val="Hyperlink"/>
    <w:basedOn w:val="Domylnaczcionkaakapitu"/>
    <w:uiPriority w:val="99"/>
    <w:unhideWhenUsed/>
    <w:rsid w:val="0039703F"/>
    <w:rPr>
      <w:color w:val="0563C1" w:themeColor="hyperlink"/>
      <w:u w:val="single"/>
    </w:rPr>
  </w:style>
  <w:style w:type="paragraph" w:customStyle="1" w:styleId="Default">
    <w:name w:val="Default"/>
    <w:rsid w:val="002659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B93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93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D4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9A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0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B8D"/>
  </w:style>
  <w:style w:type="paragraph" w:styleId="Stopka">
    <w:name w:val="footer"/>
    <w:basedOn w:val="Normalny"/>
    <w:link w:val="StopkaZnak"/>
    <w:uiPriority w:val="99"/>
    <w:unhideWhenUsed/>
    <w:rsid w:val="00C80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9</Pages>
  <Words>2133</Words>
  <Characters>12803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Wiśniewska</dc:creator>
  <cp:keywords/>
  <dc:description/>
  <cp:lastModifiedBy>Projekt</cp:lastModifiedBy>
  <cp:revision>33</cp:revision>
  <cp:lastPrinted>2026-06-10T07:59:00Z</cp:lastPrinted>
  <dcterms:created xsi:type="dcterms:W3CDTF">2026-06-09T11:11:00Z</dcterms:created>
  <dcterms:modified xsi:type="dcterms:W3CDTF">2026-06-12T07:17:00Z</dcterms:modified>
</cp:coreProperties>
</file>