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363342A9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A4547F">
        <w:rPr>
          <w:b/>
          <w:szCs w:val="24"/>
        </w:rPr>
        <w:t>6</w:t>
      </w:r>
      <w:r w:rsidRPr="004B08AB">
        <w:rPr>
          <w:b/>
          <w:szCs w:val="24"/>
        </w:rPr>
        <w:t>.202</w:t>
      </w:r>
      <w:r w:rsidR="00812982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49D3DCEF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812982">
        <w:rPr>
          <w:b/>
          <w:szCs w:val="24"/>
        </w:rPr>
        <w:t>profesora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0F558219" w:rsidR="00A4522C" w:rsidRPr="000B129D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465D41" w:rsidRPr="00465D41">
        <w:rPr>
          <w:rFonts w:eastAsia="Calibri"/>
          <w:b/>
          <w:bCs/>
          <w:szCs w:val="24"/>
        </w:rPr>
        <w:t>min</w:t>
      </w:r>
      <w:r w:rsidR="00465D41">
        <w:rPr>
          <w:rFonts w:eastAsia="Calibri"/>
          <w:szCs w:val="24"/>
        </w:rPr>
        <w:t xml:space="preserve">. </w:t>
      </w:r>
      <w:r w:rsidR="00465D41">
        <w:rPr>
          <w:rFonts w:eastAsia="Calibri"/>
          <w:b/>
          <w:bCs/>
          <w:szCs w:val="24"/>
        </w:rPr>
        <w:t>d</w:t>
      </w:r>
      <w:r w:rsidR="00A4522C" w:rsidRPr="000B129D">
        <w:rPr>
          <w:rFonts w:eastAsia="Calibri"/>
          <w:b/>
          <w:bCs/>
          <w:szCs w:val="24"/>
        </w:rPr>
        <w:t>oktora</w:t>
      </w:r>
      <w:r w:rsidR="00465D41">
        <w:rPr>
          <w:rFonts w:eastAsia="Calibri"/>
          <w:b/>
          <w:bCs/>
          <w:szCs w:val="24"/>
        </w:rPr>
        <w:t xml:space="preserve"> habilitowanego</w:t>
      </w:r>
      <w:r w:rsidR="00A4522C" w:rsidRPr="000B129D">
        <w:rPr>
          <w:rFonts w:eastAsia="Calibri"/>
          <w:b/>
          <w:bCs/>
          <w:szCs w:val="24"/>
        </w:rPr>
        <w:t xml:space="preserve"> z dziedziny nauk społecznych </w:t>
      </w:r>
      <w:r w:rsidR="00337826">
        <w:rPr>
          <w:rFonts w:eastAsia="Calibri"/>
          <w:b/>
          <w:bCs/>
          <w:szCs w:val="24"/>
        </w:rPr>
        <w:t>dyscypliny nauk i zarządzaniu i jakości</w:t>
      </w:r>
      <w:r w:rsidR="00465D41">
        <w:rPr>
          <w:rFonts w:eastAsia="Calibri"/>
          <w:b/>
          <w:bCs/>
          <w:szCs w:val="24"/>
        </w:rPr>
        <w:t xml:space="preserve"> lub ekonomii</w:t>
      </w:r>
    </w:p>
    <w:p w14:paraId="7BCDCA4E" w14:textId="4B80FF00" w:rsidR="00786AC2" w:rsidRPr="004804AF" w:rsidRDefault="00C56C46" w:rsidP="00A4522C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A4522C" w:rsidRPr="000B129D">
        <w:rPr>
          <w:rFonts w:eastAsia="Calibri"/>
          <w:szCs w:val="24"/>
        </w:rPr>
        <w:t xml:space="preserve"> </w:t>
      </w:r>
      <w:r w:rsidR="00601751">
        <w:rPr>
          <w:rFonts w:eastAsia="Calibri"/>
          <w:b/>
          <w:bCs/>
          <w:color w:val="000000" w:themeColor="text1"/>
          <w:szCs w:val="24"/>
        </w:rPr>
        <w:t>Zarządzanie produkcj</w:t>
      </w:r>
      <w:r w:rsidR="00337826">
        <w:rPr>
          <w:rFonts w:eastAsia="Calibri"/>
          <w:b/>
          <w:bCs/>
          <w:color w:val="000000" w:themeColor="text1"/>
          <w:szCs w:val="24"/>
        </w:rPr>
        <w:t>ą</w:t>
      </w:r>
      <w:r w:rsidR="00601751">
        <w:rPr>
          <w:rFonts w:eastAsia="Calibri"/>
          <w:b/>
          <w:bCs/>
          <w:color w:val="000000" w:themeColor="text1"/>
          <w:szCs w:val="24"/>
        </w:rPr>
        <w:t xml:space="preserve"> i usługami, Logistyka i zarządzanie łańcuchem dostaw, Logistyka produkcji, Logistyka zaopatrzenia, Logistyka dystrybucji, Normalizacja i zarządzanie jakością w logistyce, Projektowanie</w:t>
      </w:r>
      <w:r w:rsidR="00D2390C">
        <w:rPr>
          <w:rFonts w:eastAsia="Calibri"/>
          <w:b/>
          <w:bCs/>
          <w:color w:val="000000" w:themeColor="text1"/>
          <w:szCs w:val="24"/>
        </w:rPr>
        <w:t xml:space="preserve"> procesów logistycznych, Organizacja centrów logistycznych i spedycyjnych</w:t>
      </w:r>
      <w:r w:rsidR="00A850B8">
        <w:rPr>
          <w:rFonts w:eastAsia="Calibri"/>
          <w:b/>
          <w:bCs/>
          <w:color w:val="000000" w:themeColor="text1"/>
          <w:szCs w:val="24"/>
        </w:rPr>
        <w:t>, Zarządzanie logistyczne, Projektowanie systemów i procesów logistycznych, Logistyka międzynarodowa, Obsługa celna w zarządzaniu międzynarodowym łańcuchem dostaw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lastRenderedPageBreak/>
        <w:t>Komisja może zawnioskować do kandydata o złożenie referencji, zaprosić na rozmowę 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  </w:t>
      </w:r>
    </w:p>
    <w:p w14:paraId="6EAE3602" w14:textId="77777777" w:rsidR="007A7901" w:rsidRDefault="00E30DAE" w:rsidP="00216038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2B23C4A3" w:rsidR="00E30DAE" w:rsidRPr="00217EAC" w:rsidRDefault="00E30DAE" w:rsidP="00216038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 WTS.1110.</w:t>
      </w:r>
      <w:r w:rsidR="005C15ED">
        <w:rPr>
          <w:b/>
          <w:szCs w:val="24"/>
        </w:rPr>
        <w:t>6</w:t>
      </w:r>
      <w:r>
        <w:rPr>
          <w:b/>
          <w:szCs w:val="24"/>
        </w:rPr>
        <w:t>.202</w:t>
      </w:r>
      <w:r w:rsidR="00D2390C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29000FA3" w14:textId="77777777" w:rsidR="000A0D49" w:rsidRDefault="000A0D49" w:rsidP="000A0D4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0264AB26" w14:textId="77777777" w:rsidR="000A0D49" w:rsidRDefault="000A0D49" w:rsidP="000A0D49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6B06767E" w14:textId="77777777" w:rsidR="000A0D49" w:rsidRDefault="000A0D49" w:rsidP="000A0D49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71FCA7A0" w14:textId="77777777" w:rsidR="000A0D49" w:rsidRDefault="000A0D49" w:rsidP="000A0D4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682F104F" w14:textId="1948CB7D" w:rsidR="00E30DAE" w:rsidRDefault="00E30DAE" w:rsidP="0021603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56FACBEC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</w:t>
      </w:r>
      <w:r w:rsidR="00F76F8E">
        <w:rPr>
          <w:b/>
          <w:szCs w:val="24"/>
        </w:rPr>
        <w:t>Andrzej Lasota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A0D49"/>
    <w:rsid w:val="000B0304"/>
    <w:rsid w:val="000B129D"/>
    <w:rsid w:val="00183322"/>
    <w:rsid w:val="001B4F9B"/>
    <w:rsid w:val="001F0D4E"/>
    <w:rsid w:val="001F7CBA"/>
    <w:rsid w:val="00216038"/>
    <w:rsid w:val="00225103"/>
    <w:rsid w:val="00284C69"/>
    <w:rsid w:val="00314C94"/>
    <w:rsid w:val="00337826"/>
    <w:rsid w:val="003420A5"/>
    <w:rsid w:val="00346D6D"/>
    <w:rsid w:val="00400444"/>
    <w:rsid w:val="00452E1F"/>
    <w:rsid w:val="00465D41"/>
    <w:rsid w:val="004804AF"/>
    <w:rsid w:val="00492BBC"/>
    <w:rsid w:val="004B08AB"/>
    <w:rsid w:val="00522D8F"/>
    <w:rsid w:val="005B2D6E"/>
    <w:rsid w:val="005C15ED"/>
    <w:rsid w:val="00601751"/>
    <w:rsid w:val="00650E61"/>
    <w:rsid w:val="00691788"/>
    <w:rsid w:val="006A4E0F"/>
    <w:rsid w:val="007522F3"/>
    <w:rsid w:val="00786AC2"/>
    <w:rsid w:val="00797CF3"/>
    <w:rsid w:val="007A7901"/>
    <w:rsid w:val="007B4956"/>
    <w:rsid w:val="007B51A1"/>
    <w:rsid w:val="007E4031"/>
    <w:rsid w:val="00812982"/>
    <w:rsid w:val="00866C58"/>
    <w:rsid w:val="00891DA9"/>
    <w:rsid w:val="008B03EA"/>
    <w:rsid w:val="008C4BC9"/>
    <w:rsid w:val="008E6054"/>
    <w:rsid w:val="00902FCE"/>
    <w:rsid w:val="00916CB1"/>
    <w:rsid w:val="00950CBD"/>
    <w:rsid w:val="00A4522C"/>
    <w:rsid w:val="00A4547F"/>
    <w:rsid w:val="00A8146C"/>
    <w:rsid w:val="00A850B8"/>
    <w:rsid w:val="00B12C06"/>
    <w:rsid w:val="00B24186"/>
    <w:rsid w:val="00B27C72"/>
    <w:rsid w:val="00B80219"/>
    <w:rsid w:val="00BE2EFE"/>
    <w:rsid w:val="00BE4025"/>
    <w:rsid w:val="00C3517A"/>
    <w:rsid w:val="00C56C46"/>
    <w:rsid w:val="00CD7C46"/>
    <w:rsid w:val="00D158B3"/>
    <w:rsid w:val="00D2390C"/>
    <w:rsid w:val="00D60C6F"/>
    <w:rsid w:val="00DC7A45"/>
    <w:rsid w:val="00E067FD"/>
    <w:rsid w:val="00E30DAE"/>
    <w:rsid w:val="00E42466"/>
    <w:rsid w:val="00F1598A"/>
    <w:rsid w:val="00F7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PUZ</cp:lastModifiedBy>
  <cp:revision>2</cp:revision>
  <cp:lastPrinted>2026-06-03T05:39:00Z</cp:lastPrinted>
  <dcterms:created xsi:type="dcterms:W3CDTF">2026-06-10T07:37:00Z</dcterms:created>
  <dcterms:modified xsi:type="dcterms:W3CDTF">2026-06-10T07:37:00Z</dcterms:modified>
</cp:coreProperties>
</file>