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bookmarkStart w:id="0" w:name="_GoBack"/>
      <w:bookmarkEnd w:id="0"/>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CD3544">
        <w:t>11</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późn. zmianami )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867737" w:rsidRPr="006F29E5" w:rsidRDefault="00867737" w:rsidP="00867737">
      <w:pPr>
        <w:spacing w:before="82"/>
        <w:ind w:left="567" w:right="713"/>
        <w:jc w:val="center"/>
        <w:rPr>
          <w:rFonts w:eastAsia="Calibri"/>
          <w:bCs/>
          <w:i/>
          <w:sz w:val="18"/>
          <w:szCs w:val="18"/>
        </w:rPr>
      </w:pPr>
      <w:r w:rsidRPr="006F29E5">
        <w:rPr>
          <w:rFonts w:eastAsia="Calibri"/>
          <w:bCs/>
          <w:i/>
          <w:sz w:val="18"/>
          <w:szCs w:val="18"/>
        </w:rPr>
        <w:t xml:space="preserve">             Dotyczy umowy o dofinansowanie Projektu: W PANSim Razem do Dyplomu w ramach programu Fundusze Europejskie dla Rozwoju Społecznego 2021-2027 współfinansowanego ze środków Europejskiego Funduszu Społecznego Plus.</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67737" w:rsidRDefault="00867737" w:rsidP="00951582">
      <w:pPr>
        <w:spacing w:after="0" w:line="276" w:lineRule="auto"/>
        <w:jc w:val="center"/>
        <w:rPr>
          <w:rFonts w:ascii="Times New Roman" w:hAnsi="Times New Roman" w:cs="Times New Roman"/>
          <w:bCs/>
          <w:sz w:val="24"/>
          <w:szCs w:val="24"/>
        </w:rPr>
      </w:pPr>
    </w:p>
    <w:p w:rsidR="00867737" w:rsidRPr="00867737" w:rsidRDefault="00867737" w:rsidP="00867737">
      <w:pPr>
        <w:spacing w:after="0" w:line="276" w:lineRule="auto"/>
        <w:jc w:val="center"/>
        <w:rPr>
          <w:rFonts w:ascii="Times New Roman" w:eastAsia="Calibri" w:hAnsi="Times New Roman" w:cs="Times New Roman"/>
          <w:b/>
          <w:bCs/>
          <w:sz w:val="24"/>
          <w:szCs w:val="24"/>
        </w:rPr>
      </w:pPr>
      <w:r w:rsidRPr="00867737">
        <w:rPr>
          <w:rFonts w:ascii="Times New Roman" w:eastAsia="Calibri" w:hAnsi="Times New Roman" w:cs="Times New Roman"/>
          <w:b/>
          <w:bCs/>
          <w:sz w:val="24"/>
          <w:szCs w:val="24"/>
        </w:rPr>
        <w:t xml:space="preserve">   „Dostawa, wdrożenie i utrzymanie systemu do zarządzania wirtualnymi laboratoriami  szkoleniowymi dla Państwowej Akademii Nauk Stosowanych im. Ignacego Mościckiego w Ciechanowie”</w:t>
      </w: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944B8C" w:rsidRPr="001C103D"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1C103D" w:rsidRPr="001C103D">
        <w:rPr>
          <w:rFonts w:ascii="Times New Roman" w:eastAsia="Calibri" w:hAnsi="Times New Roman" w:cs="Times New Roman"/>
        </w:rPr>
        <w:t>02.06</w:t>
      </w:r>
      <w:r w:rsidR="00D82C8C" w:rsidRPr="001C103D">
        <w:rPr>
          <w:rFonts w:ascii="Times New Roman" w:eastAsia="Calibri" w:hAnsi="Times New Roman" w:cs="Times New Roman"/>
        </w:rPr>
        <w:t>.2026</w:t>
      </w:r>
      <w:r w:rsidR="00E836BD" w:rsidRPr="001C103D">
        <w:rPr>
          <w:rFonts w:ascii="Times New Roman" w:eastAsia="Calibri" w:hAnsi="Times New Roman" w:cs="Times New Roman"/>
        </w:rPr>
        <w:t xml:space="preserve"> </w:t>
      </w:r>
      <w:r w:rsidRPr="001C103D">
        <w:rPr>
          <w:rFonts w:ascii="Times New Roman" w:eastAsia="Calibri" w:hAnsi="Times New Roman" w:cs="Times New Roman"/>
        </w:rPr>
        <w:t>r.</w:t>
      </w:r>
    </w:p>
    <w:p w:rsidR="006247D1" w:rsidRDefault="006247D1"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8"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9"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Dz. U. z 2024 r. poz. 1320 oraz z 2025r poz.620,769,794 i 1165 z późn.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D15A11" w:rsidRDefault="00D15A11" w:rsidP="00E704C9">
      <w:pPr>
        <w:pStyle w:val="Default"/>
        <w:jc w:val="both"/>
      </w:pPr>
    </w:p>
    <w:p w:rsidR="00CB3CD9" w:rsidRDefault="00CB3CD9" w:rsidP="006E7DD3">
      <w:pPr>
        <w:pStyle w:val="Default"/>
      </w:pPr>
    </w:p>
    <w:p w:rsidR="0041514C" w:rsidRDefault="00CB3CD9" w:rsidP="0041514C">
      <w:pPr>
        <w:pStyle w:val="Default"/>
        <w:numPr>
          <w:ilvl w:val="0"/>
          <w:numId w:val="7"/>
        </w:numPr>
        <w:ind w:left="284" w:firstLine="0"/>
        <w:rPr>
          <w:b/>
        </w:rPr>
      </w:pPr>
      <w:r w:rsidRPr="00CB3CD9">
        <w:rPr>
          <w:b/>
        </w:rPr>
        <w:t>OPIS PRZEDMIOTU ZAMÓWIENIA</w:t>
      </w:r>
    </w:p>
    <w:p w:rsidR="0041514C" w:rsidRDefault="0041514C" w:rsidP="0041514C">
      <w:pPr>
        <w:pStyle w:val="Default"/>
        <w:ind w:left="284"/>
        <w:jc w:val="both"/>
        <w:rPr>
          <w:b/>
        </w:rPr>
      </w:pPr>
    </w:p>
    <w:p w:rsidR="00867737" w:rsidRDefault="0041514C" w:rsidP="00301234">
      <w:pPr>
        <w:pStyle w:val="Default"/>
        <w:jc w:val="both"/>
      </w:pPr>
      <w:r>
        <w:rPr>
          <w:b/>
        </w:rPr>
        <w:t>1.</w:t>
      </w:r>
      <w:r w:rsidR="00867737">
        <w:t xml:space="preserve"> </w:t>
      </w:r>
      <w:r w:rsidR="00301234">
        <w:t xml:space="preserve"> </w:t>
      </w:r>
      <w:r w:rsidR="00867737" w:rsidRPr="00867737">
        <w:t>Przedmiotem zamówienia jest dostawa, wdrożenie, konfiguracja, uruchomienie oraz utrzymanie systemu do zarządzania wirtualnymi laboratoriami szkoleniowymi przeznaczonego dla uczelni wyższej. System ma umożliwiać prowadzenie zajęć z wykorzystaniem zasobów umieszczonych w przestrzeni wirtualnej, dostępnych dla studentów i kadry dydaktycznej z dowolnego</w:t>
      </w:r>
      <w:r w:rsidR="00867737">
        <w:t xml:space="preserve"> miejsca przez sieć internetową, </w:t>
      </w:r>
      <w:r w:rsidR="00301234">
        <w:t>zgodnie z OPZ</w:t>
      </w:r>
      <w:r w:rsidR="0067326E">
        <w:t xml:space="preserve"> – załącznik nr 10 </w:t>
      </w:r>
      <w:r w:rsidR="00867737">
        <w:t>do SWZ.</w:t>
      </w:r>
    </w:p>
    <w:p w:rsidR="00867737" w:rsidRDefault="00301234" w:rsidP="00867737">
      <w:pPr>
        <w:pStyle w:val="Default"/>
        <w:jc w:val="both"/>
      </w:pPr>
      <w:r w:rsidRPr="00301234">
        <w:rPr>
          <w:b/>
        </w:rPr>
        <w:t>2</w:t>
      </w:r>
      <w:r w:rsidR="00867737">
        <w:t>. Zakres zamówienia obejmuje:</w:t>
      </w:r>
    </w:p>
    <w:p w:rsidR="00867737" w:rsidRDefault="0058088A" w:rsidP="00867737">
      <w:pPr>
        <w:pStyle w:val="Default"/>
        <w:numPr>
          <w:ilvl w:val="0"/>
          <w:numId w:val="31"/>
        </w:numPr>
        <w:jc w:val="both"/>
      </w:pPr>
      <w:r>
        <w:t xml:space="preserve">dostawę systemu </w:t>
      </w:r>
      <w:r w:rsidR="00867737">
        <w:t xml:space="preserve"> do zarządzania wirtualnymi laboratoriami szkoleniowymi;</w:t>
      </w:r>
    </w:p>
    <w:p w:rsidR="00867737" w:rsidRDefault="0058088A" w:rsidP="00867737">
      <w:pPr>
        <w:pStyle w:val="Default"/>
        <w:numPr>
          <w:ilvl w:val="0"/>
          <w:numId w:val="31"/>
        </w:numPr>
        <w:jc w:val="both"/>
      </w:pPr>
      <w:r>
        <w:t xml:space="preserve">wdrożenie rozwiązania </w:t>
      </w:r>
      <w:r w:rsidR="00867737">
        <w:t>w modelu on-premise, tj. z instalacją środowiska produkcyjnego na infrastrukturze dedykowanej Zamawiającemu, zlokalizowanej w jego serwerowni albo innej wskazanej przez niego lokalizacji pozostającej pod jego kontrolą organizacyjną;</w:t>
      </w:r>
    </w:p>
    <w:p w:rsidR="00867737" w:rsidRDefault="00867737" w:rsidP="00867737">
      <w:pPr>
        <w:pStyle w:val="Default"/>
        <w:numPr>
          <w:ilvl w:val="0"/>
          <w:numId w:val="31"/>
        </w:numPr>
        <w:jc w:val="both"/>
      </w:pPr>
      <w:r>
        <w:t>dostawę wszystkich elementów technicznych niezbędnych do działania rozwiązania w wymaganym modelu on- premise, w tym wyłącznie tych licencji bazowych, komponentów infrastrukturalnych i narzędzi administracyjnych, które są bezpośrednio wymagane przez zaoferowaną przez Wykonawcę architekturę;</w:t>
      </w:r>
    </w:p>
    <w:p w:rsidR="00867737" w:rsidRDefault="00867737" w:rsidP="00867737">
      <w:pPr>
        <w:pStyle w:val="Default"/>
        <w:numPr>
          <w:ilvl w:val="0"/>
          <w:numId w:val="31"/>
        </w:numPr>
        <w:jc w:val="both"/>
      </w:pPr>
      <w:r>
        <w:t>konfigurację środowiska, ról, kont użytkowników, harmonogramów oraz podstawowych polityk bezpieczeństwa, a także uruchomienie mechanizmów tworzenia i zarządzania szablonami laboratoriów, bez obowiązku przygotowania przez Wykonawcę gotowych laboratoriów startowych, obrazów VM, aplikacji wewnątrz laboratoriów ani materiałów dydaktycznych, chyba że dokumentacja postępowania wprost stanowi inaczej;</w:t>
      </w:r>
    </w:p>
    <w:p w:rsidR="00867737" w:rsidRDefault="00867737" w:rsidP="00867737">
      <w:pPr>
        <w:pStyle w:val="Default"/>
        <w:numPr>
          <w:ilvl w:val="0"/>
          <w:numId w:val="31"/>
        </w:numPr>
        <w:jc w:val="both"/>
      </w:pPr>
      <w:r>
        <w:t>przeprowadzenie testów technicznych i funkcjonalnych, usunięcie stwierdzonych niezgodności oraz uruchomienie produkcyjne;</w:t>
      </w:r>
    </w:p>
    <w:p w:rsidR="00867737" w:rsidRDefault="00867737" w:rsidP="00867737">
      <w:pPr>
        <w:pStyle w:val="Default"/>
        <w:numPr>
          <w:ilvl w:val="0"/>
          <w:numId w:val="31"/>
        </w:numPr>
        <w:jc w:val="both"/>
      </w:pPr>
      <w:r>
        <w:t>przeprowadzenie szkoleń dla administratorów i kadry dydaktycznej;</w:t>
      </w:r>
    </w:p>
    <w:p w:rsidR="0058088A" w:rsidRDefault="00867737" w:rsidP="00867737">
      <w:pPr>
        <w:pStyle w:val="Default"/>
        <w:numPr>
          <w:ilvl w:val="0"/>
          <w:numId w:val="31"/>
        </w:numPr>
        <w:jc w:val="both"/>
      </w:pPr>
      <w:r>
        <w:t>dostarczenie dokumentacji technicznej, administracyjnej, użytkowej i powdrożeniowej;</w:t>
      </w:r>
    </w:p>
    <w:p w:rsidR="0058088A" w:rsidRDefault="00867737" w:rsidP="009B14C2">
      <w:pPr>
        <w:pStyle w:val="Default"/>
        <w:numPr>
          <w:ilvl w:val="0"/>
          <w:numId w:val="31"/>
        </w:numPr>
        <w:jc w:val="both"/>
      </w:pPr>
      <w:r>
        <w:t>zapewnienie utrzymania, wsparcia technicznego, aktualizacji i monitoringu w zakresie oprogramowania platformy oraz innych komponentów programowych dostarczonych przez Wykonawcę</w:t>
      </w:r>
      <w:r w:rsidR="0058088A">
        <w:t>.</w:t>
      </w:r>
    </w:p>
    <w:p w:rsidR="0041514C" w:rsidRPr="0041514C" w:rsidRDefault="0058088A" w:rsidP="0041514C">
      <w:pPr>
        <w:pStyle w:val="Default"/>
        <w:jc w:val="both"/>
        <w:rPr>
          <w:b/>
        </w:rPr>
      </w:pPr>
      <w:r>
        <w:rPr>
          <w:b/>
        </w:rPr>
        <w:t>3</w:t>
      </w:r>
      <w:r w:rsidR="0041514C">
        <w:t>.W ramach realizacji</w:t>
      </w:r>
      <w:r>
        <w:t xml:space="preserve"> zamówienia </w:t>
      </w:r>
      <w:r w:rsidR="0041514C">
        <w:t xml:space="preserve"> </w:t>
      </w:r>
      <w:r w:rsidR="00301234">
        <w:t>W</w:t>
      </w:r>
      <w:r w:rsidR="0041514C">
        <w:t>ykonawca zapewnia</w:t>
      </w:r>
      <w:r>
        <w:t xml:space="preserve"> wsparcie techniczne dla oprogramowania do zarządzania laboratoriami</w:t>
      </w:r>
      <w:r w:rsidR="002B7E26" w:rsidRPr="002B7E26">
        <w:rPr>
          <w:rFonts w:eastAsia="Times New Roman"/>
          <w:color w:val="FF0000"/>
        </w:rPr>
        <w:t xml:space="preserve"> </w:t>
      </w:r>
      <w:r w:rsidR="002B7E26" w:rsidRPr="002B7E26">
        <w:t>w okresie realizacji projektu tj. do dnia 01.08.2029 r.</w:t>
      </w:r>
      <w:r w:rsidR="0041514C">
        <w:t xml:space="preserve"> .</w:t>
      </w:r>
    </w:p>
    <w:p w:rsidR="0041514C" w:rsidRPr="00FE30C9" w:rsidRDefault="00534CDC"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4</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w:t>
      </w:r>
      <w:r>
        <w:rPr>
          <w:rFonts w:ascii="Times New Roman" w:hAnsi="Times New Roman" w:cs="Times New Roman"/>
          <w:b/>
          <w:sz w:val="24"/>
          <w:szCs w:val="24"/>
          <w:u w:val="single"/>
        </w:rPr>
        <w:t>u</w:t>
      </w:r>
      <w:r w:rsidR="003610CF" w:rsidRPr="00FE30C9">
        <w:rPr>
          <w:rFonts w:ascii="Times New Roman" w:hAnsi="Times New Roman" w:cs="Times New Roman"/>
          <w:b/>
          <w:sz w:val="24"/>
          <w:szCs w:val="24"/>
          <w:u w:val="single"/>
        </w:rPr>
        <w:t xml:space="preserve">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 xml:space="preserve">mówienia  zawiera </w:t>
      </w:r>
      <w:r>
        <w:rPr>
          <w:rFonts w:ascii="Times New Roman" w:hAnsi="Times New Roman" w:cs="Times New Roman"/>
          <w:b/>
          <w:sz w:val="24"/>
          <w:szCs w:val="24"/>
          <w:u w:val="single"/>
        </w:rPr>
        <w:t xml:space="preserve">OPZ - </w:t>
      </w:r>
      <w:r w:rsidR="004F1490" w:rsidRPr="00FE30C9">
        <w:rPr>
          <w:rFonts w:ascii="Times New Roman" w:hAnsi="Times New Roman" w:cs="Times New Roman"/>
          <w:b/>
          <w:sz w:val="24"/>
          <w:szCs w:val="24"/>
          <w:u w:val="single"/>
        </w:rPr>
        <w:t>Załącznik nr 10</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FE30C9" w:rsidRDefault="0058088A" w:rsidP="00450A4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C536F0" w:rsidRPr="00FE30C9">
        <w:rPr>
          <w:rFonts w:ascii="Times New Roman" w:hAnsi="Times New Roman" w:cs="Times New Roman"/>
          <w:b/>
          <w:sz w:val="24"/>
          <w:szCs w:val="24"/>
        </w:rPr>
        <w:t>.W przypadku wątpliwości Zamawiającego dotyczącego spełniania przez oferowany</w:t>
      </w:r>
      <w:r w:rsidR="00450A4F" w:rsidRPr="00FE30C9">
        <w:rPr>
          <w:rFonts w:ascii="Times New Roman" w:hAnsi="Times New Roman" w:cs="Times New Roman"/>
          <w:b/>
          <w:sz w:val="24"/>
          <w:szCs w:val="24"/>
        </w:rPr>
        <w:t xml:space="preserve"> </w:t>
      </w:r>
      <w:r w:rsidR="00C536F0" w:rsidRPr="00FE30C9">
        <w:rPr>
          <w:rFonts w:ascii="Times New Roman" w:hAnsi="Times New Roman" w:cs="Times New Roman"/>
          <w:b/>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534CDC" w:rsidP="0065054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w:t>
      </w:r>
      <w:r w:rsidR="0065054E">
        <w:rPr>
          <w:rFonts w:ascii="Times New Roman" w:hAnsi="Times New Roman" w:cs="Times New Roman"/>
          <w:sz w:val="24"/>
          <w:szCs w:val="24"/>
        </w:rPr>
        <w:lastRenderedPageBreak/>
        <w:t xml:space="preserve">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534CDC" w:rsidP="0065217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CB3CD9" w:rsidRDefault="00534CDC"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7</w:t>
      </w:r>
      <w:r w:rsidR="00EE1485">
        <w:rPr>
          <w:rFonts w:ascii="Times New Roman" w:hAnsi="Times New Roman" w:cs="Times New Roman"/>
          <w:b/>
          <w:color w:val="000000"/>
          <w:sz w:val="24"/>
          <w:szCs w:val="24"/>
        </w:rPr>
        <w:t>.</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późn.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Default="00534CDC" w:rsidP="007E075A">
      <w:pPr>
        <w:pStyle w:val="Default"/>
        <w:rPr>
          <w:b/>
          <w:bCs/>
        </w:rPr>
      </w:pPr>
      <w:r>
        <w:rPr>
          <w:b/>
          <w:bCs/>
        </w:rPr>
        <w:t>8</w:t>
      </w:r>
      <w:r w:rsidR="009155B1">
        <w:rPr>
          <w:b/>
          <w:bCs/>
        </w:rPr>
        <w:t xml:space="preserve">. </w:t>
      </w:r>
      <w:r w:rsidR="007E075A" w:rsidRPr="007E075A">
        <w:rPr>
          <w:b/>
          <w:bCs/>
        </w:rPr>
        <w:t xml:space="preserve">Wspólny Słownik Zamówień: </w:t>
      </w:r>
    </w:p>
    <w:p w:rsidR="00215AB7" w:rsidRDefault="00215AB7" w:rsidP="007E075A">
      <w:pPr>
        <w:pStyle w:val="Default"/>
        <w:rPr>
          <w:b/>
          <w:bCs/>
        </w:rPr>
      </w:pPr>
    </w:p>
    <w:p w:rsidR="00FE30C9" w:rsidRPr="00215AB7" w:rsidRDefault="00FE30C9" w:rsidP="007E075A">
      <w:pPr>
        <w:pStyle w:val="Default"/>
        <w:rPr>
          <w:b/>
        </w:rPr>
      </w:pPr>
      <w:r w:rsidRPr="00215AB7">
        <w:rPr>
          <w:b/>
        </w:rPr>
        <w:t xml:space="preserve">      48000000-8  Pakiety oprogramowania i systemy informatyczne</w:t>
      </w:r>
    </w:p>
    <w:p w:rsidR="00FE30C9" w:rsidRDefault="00FE30C9"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lastRenderedPageBreak/>
        <w:t>2. Podział zamówienia na części</w:t>
      </w:r>
      <w:r w:rsidR="009155B1" w:rsidRPr="00EA554A">
        <w:rPr>
          <w:b/>
          <w:bCs/>
        </w:rPr>
        <w:t>.</w:t>
      </w:r>
      <w:r w:rsidRPr="00EA554A">
        <w:rPr>
          <w:b/>
          <w:bCs/>
        </w:rPr>
        <w:t xml:space="preserve"> </w:t>
      </w:r>
    </w:p>
    <w:p w:rsidR="00DB205E" w:rsidRDefault="00373F9F" w:rsidP="00DB055B">
      <w:pPr>
        <w:pStyle w:val="Default"/>
        <w:jc w:val="both"/>
      </w:pPr>
      <w:r>
        <w:t xml:space="preserve">Stosowanie do treści srt.91 ust.2 PZP </w:t>
      </w:r>
      <w:r w:rsidR="007E075A" w:rsidRPr="007E075A">
        <w:t>Zamawiający</w:t>
      </w:r>
      <w:r>
        <w:t xml:space="preserve"> nie</w:t>
      </w:r>
      <w:r w:rsidR="007E075A" w:rsidRPr="007E075A">
        <w:t xml:space="preserve"> dokonuje podziału zamówienia na części. </w:t>
      </w:r>
    </w:p>
    <w:p w:rsidR="005E793B" w:rsidRPr="005E793B" w:rsidRDefault="005E793B" w:rsidP="005E793B">
      <w:pPr>
        <w:spacing w:before="100" w:beforeAutospacing="1" w:after="100" w:afterAutospacing="1" w:line="240" w:lineRule="auto"/>
        <w:jc w:val="both"/>
        <w:rPr>
          <w:rFonts w:ascii="Times New Roman" w:eastAsia="Times New Roman" w:hAnsi="Times New Roman" w:cs="Times New Roman"/>
          <w:sz w:val="24"/>
          <w:szCs w:val="24"/>
          <w:lang w:eastAsia="pl-PL"/>
        </w:rPr>
      </w:pPr>
      <w:r w:rsidRPr="005E793B">
        <w:rPr>
          <w:rFonts w:ascii="Times New Roman" w:eastAsia="Times New Roman" w:hAnsi="Times New Roman" w:cs="Times New Roman"/>
          <w:sz w:val="24"/>
          <w:szCs w:val="24"/>
          <w:lang w:eastAsia="pl-PL"/>
        </w:rPr>
        <w:t xml:space="preserve">Przedmiot zamówienia stanowi </w:t>
      </w:r>
      <w:r w:rsidRPr="005E793B">
        <w:rPr>
          <w:rFonts w:ascii="Times New Roman" w:eastAsia="Times New Roman" w:hAnsi="Times New Roman" w:cs="Times New Roman"/>
          <w:bCs/>
          <w:sz w:val="24"/>
          <w:szCs w:val="24"/>
          <w:lang w:eastAsia="pl-PL"/>
        </w:rPr>
        <w:t>jedno zintegrowane rozwiązanie technologiczne</w:t>
      </w:r>
      <w:r w:rsidRPr="005E793B">
        <w:rPr>
          <w:rFonts w:ascii="Times New Roman" w:eastAsia="Times New Roman" w:hAnsi="Times New Roman" w:cs="Times New Roman"/>
          <w:sz w:val="24"/>
          <w:szCs w:val="24"/>
          <w:lang w:eastAsia="pl-PL"/>
        </w:rPr>
        <w:t>, obejm</w:t>
      </w:r>
      <w:r>
        <w:rPr>
          <w:rFonts w:ascii="Times New Roman" w:eastAsia="Times New Roman" w:hAnsi="Times New Roman" w:cs="Times New Roman"/>
          <w:sz w:val="24"/>
          <w:szCs w:val="24"/>
          <w:lang w:eastAsia="pl-PL"/>
        </w:rPr>
        <w:t>ujące dostawę systemu do zarządzania wirtualnymi laboratoriami</w:t>
      </w:r>
      <w:r w:rsidRPr="005E793B">
        <w:rPr>
          <w:rFonts w:ascii="Times New Roman" w:eastAsia="Times New Roman" w:hAnsi="Times New Roman" w:cs="Times New Roman"/>
          <w:sz w:val="24"/>
          <w:szCs w:val="24"/>
          <w:lang w:eastAsia="pl-PL"/>
        </w:rPr>
        <w:t xml:space="preserve">, licencję wieczystą dla 100 jednoczesnych użytkowników, konfigurację i wdrożenie środowisk wirtualnych, integrację z infrastrukturą uczelni, szkolenia dla </w:t>
      </w:r>
      <w:r>
        <w:rPr>
          <w:rFonts w:ascii="Times New Roman" w:eastAsia="Times New Roman" w:hAnsi="Times New Roman" w:cs="Times New Roman"/>
          <w:sz w:val="24"/>
          <w:szCs w:val="24"/>
          <w:lang w:eastAsia="pl-PL"/>
        </w:rPr>
        <w:t xml:space="preserve">studentów oraz kadry dydaktycznej, utrzymanie oraz </w:t>
      </w:r>
      <w:r w:rsidRPr="005E793B">
        <w:rPr>
          <w:rFonts w:ascii="Times New Roman" w:eastAsia="Times New Roman" w:hAnsi="Times New Roman" w:cs="Times New Roman"/>
          <w:sz w:val="24"/>
          <w:szCs w:val="24"/>
          <w:lang w:eastAsia="pl-PL"/>
        </w:rPr>
        <w:t>wsp</w:t>
      </w:r>
      <w:r>
        <w:rPr>
          <w:rFonts w:ascii="Times New Roman" w:eastAsia="Times New Roman" w:hAnsi="Times New Roman" w:cs="Times New Roman"/>
          <w:sz w:val="24"/>
          <w:szCs w:val="24"/>
          <w:lang w:eastAsia="pl-PL"/>
        </w:rPr>
        <w:t xml:space="preserve">arcie techniczne. </w:t>
      </w:r>
      <w:r w:rsidRPr="005E793B">
        <w:rPr>
          <w:rFonts w:ascii="Times New Roman" w:eastAsia="Times New Roman" w:hAnsi="Times New Roman" w:cs="Times New Roman"/>
          <w:sz w:val="24"/>
          <w:szCs w:val="24"/>
          <w:lang w:eastAsia="pl-PL"/>
        </w:rPr>
        <w:t xml:space="preserve">Elementy te są </w:t>
      </w:r>
      <w:r w:rsidRPr="005E793B">
        <w:rPr>
          <w:rFonts w:ascii="Times New Roman" w:eastAsia="Times New Roman" w:hAnsi="Times New Roman" w:cs="Times New Roman"/>
          <w:bCs/>
          <w:sz w:val="24"/>
          <w:szCs w:val="24"/>
          <w:lang w:eastAsia="pl-PL"/>
        </w:rPr>
        <w:t>wzajemnie zależne technologicznie</w:t>
      </w:r>
      <w:r w:rsidRPr="005E793B">
        <w:rPr>
          <w:rFonts w:ascii="Times New Roman" w:eastAsia="Times New Roman" w:hAnsi="Times New Roman" w:cs="Times New Roman"/>
          <w:sz w:val="24"/>
          <w:szCs w:val="24"/>
          <w:lang w:eastAsia="pl-PL"/>
        </w:rPr>
        <w:t xml:space="preserve"> i muszą być realizowane przez </w:t>
      </w:r>
      <w:r w:rsidRPr="005E793B">
        <w:rPr>
          <w:rFonts w:ascii="Times New Roman" w:eastAsia="Times New Roman" w:hAnsi="Times New Roman" w:cs="Times New Roman"/>
          <w:bCs/>
          <w:sz w:val="24"/>
          <w:szCs w:val="24"/>
          <w:lang w:eastAsia="pl-PL"/>
        </w:rPr>
        <w:t>jednego wykonawcę</w:t>
      </w:r>
      <w:r w:rsidRPr="005E793B">
        <w:rPr>
          <w:rFonts w:ascii="Times New Roman" w:eastAsia="Times New Roman" w:hAnsi="Times New Roman" w:cs="Times New Roman"/>
          <w:sz w:val="24"/>
          <w:szCs w:val="24"/>
          <w:lang w:eastAsia="pl-PL"/>
        </w:rPr>
        <w:t>, ponieważ</w:t>
      </w:r>
      <w:r>
        <w:rPr>
          <w:rFonts w:ascii="Times New Roman" w:eastAsia="Times New Roman" w:hAnsi="Times New Roman" w:cs="Times New Roman"/>
          <w:sz w:val="24"/>
          <w:szCs w:val="24"/>
          <w:lang w:eastAsia="pl-PL"/>
        </w:rPr>
        <w:t xml:space="preserve"> </w:t>
      </w:r>
      <w:r w:rsidRPr="005E793B">
        <w:rPr>
          <w:rFonts w:ascii="Times New Roman" w:eastAsia="Times New Roman" w:hAnsi="Times New Roman" w:cs="Times New Roman"/>
          <w:bCs/>
          <w:sz w:val="24"/>
          <w:szCs w:val="24"/>
          <w:lang w:eastAsia="pl-PL"/>
        </w:rPr>
        <w:t>wdrożenie, integracja i utrzymanie muszą być wykonywane w ramach jednego systemu</w:t>
      </w:r>
      <w:r w:rsidRPr="005E793B">
        <w:rPr>
          <w:rFonts w:ascii="Times New Roman" w:eastAsia="Times New Roman" w:hAnsi="Times New Roman" w:cs="Times New Roman"/>
          <w:sz w:val="24"/>
          <w:szCs w:val="24"/>
          <w:lang w:eastAsia="pl-PL"/>
        </w:rPr>
        <w:t xml:space="preserve">, aby zapewnić kompatybilność, bezpieczeństwo i ciągłość działania. </w:t>
      </w:r>
      <w:r w:rsidRPr="005E793B">
        <w:rPr>
          <w:rFonts w:ascii="Times New Roman" w:eastAsia="Times New Roman" w:hAnsi="Times New Roman" w:cs="Times New Roman"/>
          <w:bCs/>
          <w:sz w:val="24"/>
          <w:szCs w:val="24"/>
          <w:lang w:eastAsia="pl-PL"/>
        </w:rPr>
        <w:t>Rozdzielenie zamówienia na części doprowadziłoby do braku odpowiedzialności jednego wykonawcy za całość funkcjonowania systemu</w:t>
      </w:r>
      <w:r w:rsidRPr="005E793B">
        <w:rPr>
          <w:rFonts w:ascii="Times New Roman" w:eastAsia="Times New Roman" w:hAnsi="Times New Roman" w:cs="Times New Roman"/>
          <w:sz w:val="24"/>
          <w:szCs w:val="24"/>
          <w:lang w:eastAsia="pl-PL"/>
        </w:rPr>
        <w:t xml:space="preserve">, co stwarzałoby ryzyko awarii, braku kompatybilności i problemów z serwisem. </w:t>
      </w:r>
      <w:r w:rsidRPr="005E793B">
        <w:rPr>
          <w:rFonts w:ascii="Times New Roman" w:eastAsia="Times New Roman" w:hAnsi="Times New Roman" w:cs="Times New Roman"/>
          <w:bCs/>
          <w:sz w:val="24"/>
          <w:szCs w:val="24"/>
          <w:lang w:eastAsia="pl-PL"/>
        </w:rPr>
        <w:t xml:space="preserve">Wdrożenie i utrzymanie </w:t>
      </w:r>
      <w:r>
        <w:rPr>
          <w:rFonts w:ascii="Times New Roman" w:eastAsia="Times New Roman" w:hAnsi="Times New Roman" w:cs="Times New Roman"/>
          <w:bCs/>
          <w:sz w:val="24"/>
          <w:szCs w:val="24"/>
          <w:lang w:eastAsia="pl-PL"/>
        </w:rPr>
        <w:t>systemu</w:t>
      </w:r>
      <w:r w:rsidRPr="005E793B">
        <w:rPr>
          <w:rFonts w:ascii="Times New Roman" w:eastAsia="Times New Roman" w:hAnsi="Times New Roman" w:cs="Times New Roman"/>
          <w:bCs/>
          <w:sz w:val="24"/>
          <w:szCs w:val="24"/>
          <w:lang w:eastAsia="pl-PL"/>
        </w:rPr>
        <w:t xml:space="preserve"> wymaga specjalistycznej wiedzy dotyczącej konkretnego rozwiązania</w:t>
      </w:r>
      <w:r w:rsidRPr="005E793B">
        <w:rPr>
          <w:rFonts w:ascii="Times New Roman" w:eastAsia="Times New Roman" w:hAnsi="Times New Roman" w:cs="Times New Roman"/>
          <w:sz w:val="24"/>
          <w:szCs w:val="24"/>
          <w:lang w:eastAsia="pl-PL"/>
        </w:rPr>
        <w:t xml:space="preserve">, której nie mogą zapewnić różni wykonawcy działający niezależnie. </w:t>
      </w:r>
      <w:r w:rsidRPr="005E793B">
        <w:rPr>
          <w:rFonts w:ascii="Times New Roman" w:eastAsia="Times New Roman" w:hAnsi="Times New Roman" w:cs="Times New Roman"/>
          <w:bCs/>
          <w:sz w:val="24"/>
          <w:szCs w:val="24"/>
          <w:lang w:eastAsia="pl-PL"/>
        </w:rPr>
        <w:t>Podział zamówienia naruszyłby zasadę efektywności i gospodarności</w:t>
      </w:r>
      <w:r w:rsidRPr="005E793B">
        <w:rPr>
          <w:rFonts w:ascii="Times New Roman" w:eastAsia="Times New Roman" w:hAnsi="Times New Roman" w:cs="Times New Roman"/>
          <w:sz w:val="24"/>
          <w:szCs w:val="24"/>
          <w:lang w:eastAsia="pl-PL"/>
        </w:rPr>
        <w:t xml:space="preserve">, ponieważ każda część wymagałaby osobnych umów, procedur, integracji i testów, co znacząco zwiększyłoby koszty i czas realizacji. </w:t>
      </w:r>
      <w:r w:rsidRPr="005E793B">
        <w:rPr>
          <w:rFonts w:ascii="Times New Roman" w:eastAsia="Times New Roman" w:hAnsi="Times New Roman" w:cs="Times New Roman"/>
          <w:bCs/>
          <w:sz w:val="24"/>
          <w:szCs w:val="24"/>
          <w:lang w:eastAsia="pl-PL"/>
        </w:rPr>
        <w:t>Projekt unijny wymaga jednego, spójnego środowiska wirtualnych laboratoriów</w:t>
      </w:r>
      <w:r w:rsidRPr="005E793B">
        <w:rPr>
          <w:rFonts w:ascii="Times New Roman" w:eastAsia="Times New Roman" w:hAnsi="Times New Roman" w:cs="Times New Roman"/>
          <w:sz w:val="24"/>
          <w:szCs w:val="24"/>
          <w:lang w:eastAsia="pl-PL"/>
        </w:rPr>
        <w:t xml:space="preserve">, co wyklucza możliwość zakupu licencji od jednego wykonawcy, wdrożenia przez innego, a utrzymania przez kolejnego. </w:t>
      </w:r>
      <w:r w:rsidRPr="005E793B">
        <w:rPr>
          <w:rFonts w:ascii="Times New Roman" w:eastAsia="Times New Roman" w:hAnsi="Times New Roman" w:cs="Times New Roman"/>
          <w:bCs/>
          <w:sz w:val="24"/>
          <w:szCs w:val="24"/>
          <w:lang w:eastAsia="pl-PL"/>
        </w:rPr>
        <w:t>Podział zamówienia mógłby uniemożliwić osiągnięcie wskaźników projektu</w:t>
      </w:r>
      <w:r w:rsidRPr="005E793B">
        <w:rPr>
          <w:rFonts w:ascii="Times New Roman" w:eastAsia="Times New Roman" w:hAnsi="Times New Roman" w:cs="Times New Roman"/>
          <w:sz w:val="24"/>
          <w:szCs w:val="24"/>
          <w:lang w:eastAsia="pl-PL"/>
        </w:rPr>
        <w:t>, ponieważ odpowiedzial</w:t>
      </w:r>
      <w:r>
        <w:rPr>
          <w:rFonts w:ascii="Times New Roman" w:eastAsia="Times New Roman" w:hAnsi="Times New Roman" w:cs="Times New Roman"/>
          <w:sz w:val="24"/>
          <w:szCs w:val="24"/>
          <w:lang w:eastAsia="pl-PL"/>
        </w:rPr>
        <w:t>ność za funkcjonowanie systemu</w:t>
      </w:r>
      <w:r w:rsidRPr="005E793B">
        <w:rPr>
          <w:rFonts w:ascii="Times New Roman" w:eastAsia="Times New Roman" w:hAnsi="Times New Roman" w:cs="Times New Roman"/>
          <w:sz w:val="24"/>
          <w:szCs w:val="24"/>
          <w:lang w:eastAsia="pl-PL"/>
        </w:rPr>
        <w:t xml:space="preserve"> byłaby rozproszona.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lastRenderedPageBreak/>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rsidRPr="009B14C2">
        <w:rPr>
          <w:b/>
        </w:rP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BE6EE2">
        <w:rPr>
          <w:b/>
          <w:color w:val="auto"/>
        </w:rPr>
        <w:t>zamówienia</w:t>
      </w:r>
      <w:r w:rsidR="00110541">
        <w:rPr>
          <w:b/>
          <w:color w:val="auto"/>
        </w:rPr>
        <w:t>: 15</w:t>
      </w:r>
      <w:r w:rsidR="00166BB5">
        <w:rPr>
          <w:b/>
          <w:color w:val="auto"/>
        </w:rPr>
        <w:t>.</w:t>
      </w:r>
      <w:r w:rsidR="008633D5">
        <w:rPr>
          <w:b/>
          <w:color w:val="auto"/>
        </w:rPr>
        <w:t>11</w:t>
      </w:r>
      <w:r w:rsidR="00166BB5">
        <w:rPr>
          <w:b/>
          <w:color w:val="auto"/>
        </w:rPr>
        <w:t xml:space="preserve">.2026r. </w:t>
      </w:r>
    </w:p>
    <w:p w:rsidR="00166BB5" w:rsidRDefault="00166BB5" w:rsidP="0011490C">
      <w:pPr>
        <w:pStyle w:val="Default"/>
        <w:jc w:val="both"/>
        <w:rPr>
          <w:b/>
          <w:color w:val="auto"/>
        </w:rPr>
      </w:pPr>
    </w:p>
    <w:p w:rsidR="00166BB5" w:rsidRDefault="00166BB5" w:rsidP="0011490C">
      <w:pPr>
        <w:pStyle w:val="Default"/>
        <w:jc w:val="both"/>
        <w:rPr>
          <w:b/>
          <w:color w:val="auto"/>
        </w:rPr>
      </w:pPr>
      <w:r w:rsidRPr="00166BB5">
        <w:rPr>
          <w:b/>
          <w:color w:val="auto"/>
        </w:rPr>
        <w:t xml:space="preserve">Wskazanie konkretnej daty zapewnia zgodność realizacji zamówienia z harmonogramem projektu, umożliwia terminowe osiągnięcie wskaźników oraz </w:t>
      </w:r>
      <w:r>
        <w:rPr>
          <w:b/>
          <w:color w:val="auto"/>
        </w:rPr>
        <w:t>prawidłowe rozliczenie środków, d</w:t>
      </w:r>
      <w:r w:rsidRPr="00166BB5">
        <w:rPr>
          <w:b/>
          <w:color w:val="auto"/>
        </w:rPr>
        <w:t>latego wskazanie daty kalendarzowej jest uzasadnione względami organizacyjnymi i finansowymi projektu unijnego.</w:t>
      </w:r>
    </w:p>
    <w:p w:rsidR="00166BB5" w:rsidRDefault="00166BB5"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pzp, Wykonawcę: </w:t>
      </w:r>
    </w:p>
    <w:p w:rsidR="009155B1" w:rsidRDefault="007D52BD" w:rsidP="0011490C">
      <w:pPr>
        <w:pStyle w:val="Default"/>
        <w:jc w:val="both"/>
      </w:pPr>
      <w:r>
        <w:t xml:space="preserve">1) zgodnie z przesłankami określonymi w art. 108 ust. 1 ustawy pzp;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w:t>
      </w:r>
      <w:r>
        <w:lastRenderedPageBreak/>
        <w:t xml:space="preserve">należnych podatków, opłat lub składek na ubezpieczenia społeczne lub zdrowotne wraz z odsetkami lub grzywnami lub zawarł wiążące porozumienie w sprawie spłaty tych należności (art. 109 ust. 1 pkt 1 ustawy pzp);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pzp);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pzp).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pzp).</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pzp).</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pzp).</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lastRenderedPageBreak/>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B65CFB" w:rsidRDefault="00B65CFB" w:rsidP="00E64E78">
      <w:pPr>
        <w:pStyle w:val="Default"/>
        <w:jc w:val="both"/>
      </w:pPr>
    </w:p>
    <w:p w:rsidR="00B65CFB" w:rsidRPr="002B7E26" w:rsidRDefault="00B65CFB" w:rsidP="00B65CFB">
      <w:pPr>
        <w:pStyle w:val="Default"/>
        <w:jc w:val="both"/>
        <w:rPr>
          <w:color w:val="auto"/>
        </w:rPr>
      </w:pPr>
      <w:r>
        <w:t xml:space="preserve">Zamawiający uzna warunek za spełniony, jeżeli Wykonawca wykaże, że w okresie ostatnich 3 lat przed upływem terminu składania ofert (a jeżeli okres prowadzenia działalności jest krótszy – </w:t>
      </w:r>
      <w:r w:rsidRPr="00110541">
        <w:rPr>
          <w:color w:val="000000" w:themeColor="text1"/>
        </w:rPr>
        <w:t xml:space="preserve">w tym okresie) </w:t>
      </w:r>
      <w:r w:rsidRPr="002B7E26">
        <w:rPr>
          <w:color w:val="auto"/>
        </w:rPr>
        <w:t>wykonał</w:t>
      </w:r>
      <w:r w:rsidR="00110541" w:rsidRPr="002B7E26">
        <w:rPr>
          <w:color w:val="auto"/>
        </w:rPr>
        <w:t xml:space="preserve"> należycie co najmniej 1 wdrożenie wirtualnych laboratoriów</w:t>
      </w:r>
      <w:r w:rsidRPr="002B7E26">
        <w:rPr>
          <w:color w:val="auto"/>
        </w:rPr>
        <w:t xml:space="preserve"> na uczelniach wyższych </w:t>
      </w:r>
      <w:r w:rsidR="00ED6770" w:rsidRPr="002B7E26">
        <w:rPr>
          <w:color w:val="auto"/>
        </w:rPr>
        <w:t xml:space="preserve">polegające na dostawie, instalacji, konfiguracji i uruchomieniu systemu umożliwiającemu tworzenie, udostępnianie lub zarządzanie środowiskami laboratoryjnymi dostępnymi dla użytkowników w modelu zdalnym, sieciowym lub wirtualizowanym, dla studentów oraz kadry dydaktycznej, </w:t>
      </w:r>
      <w:r w:rsidRPr="002B7E26">
        <w:rPr>
          <w:color w:val="auto"/>
        </w:rPr>
        <w:t xml:space="preserve">o wartości nie mniejszej niż </w:t>
      </w:r>
      <w:r w:rsidR="00ED6770" w:rsidRPr="002B7E26">
        <w:rPr>
          <w:color w:val="auto"/>
        </w:rPr>
        <w:t>4</w:t>
      </w:r>
      <w:r w:rsidR="007F1778" w:rsidRPr="002B7E26">
        <w:rPr>
          <w:color w:val="auto"/>
        </w:rPr>
        <w:t>00</w:t>
      </w:r>
      <w:r w:rsidRPr="002B7E26">
        <w:rPr>
          <w:color w:val="auto"/>
        </w:rPr>
        <w:t xml:space="preserve"> 000,00 zł brutto.</w:t>
      </w: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z podaniem: przedmiotu wdrożenia, podmiotu (uczelni) na rzecz którego usługi zostały wykonane, dat realizacji oraz wartości brutto, a także </w:t>
      </w:r>
      <w:r w:rsidRPr="00D14114">
        <w:rPr>
          <w:b/>
        </w:rPr>
        <w:t>dowody</w:t>
      </w:r>
      <w: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w:t>
      </w:r>
      <w:r>
        <w:lastRenderedPageBreak/>
        <w:t xml:space="preserve">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EA0E5F" w:rsidRDefault="00EA0E5F" w:rsidP="00EA0E5F">
      <w:pPr>
        <w:pStyle w:val="Default"/>
        <w:jc w:val="both"/>
        <w:rPr>
          <w:b/>
          <w:color w:val="auto"/>
        </w:rPr>
      </w:pPr>
      <w:r>
        <w:rPr>
          <w:b/>
        </w:rPr>
        <w:t>b) A</w:t>
      </w:r>
      <w:r w:rsidRPr="00622D39">
        <w:rPr>
          <w:b/>
        </w:rPr>
        <w:t xml:space="preserve">ktualne na dzień składania ofert oświadczenie/a o spełnianiu warunków udziału w postępowaniu i niepodleganiu wykluczeniu z postępowania, </w:t>
      </w:r>
      <w:r w:rsidRPr="0058551E">
        <w:rPr>
          <w:b/>
          <w:color w:val="auto"/>
        </w:rPr>
        <w:t>zgodnie z załącznikiem nr 2</w:t>
      </w:r>
      <w:r>
        <w:rPr>
          <w:b/>
          <w:color w:val="auto"/>
        </w:rPr>
        <w:t>a</w:t>
      </w:r>
      <w:r w:rsidRPr="0058551E">
        <w:rPr>
          <w:b/>
          <w:color w:val="auto"/>
        </w:rPr>
        <w:t xml:space="preserve"> i załącznikiem nr 3</w:t>
      </w:r>
      <w:r>
        <w:rPr>
          <w:b/>
          <w:color w:val="auto"/>
        </w:rPr>
        <w:t>a</w:t>
      </w:r>
      <w:r w:rsidRPr="0058551E">
        <w:rPr>
          <w:b/>
          <w:color w:val="auto"/>
        </w:rPr>
        <w:t xml:space="preserve"> do </w:t>
      </w:r>
      <w:r>
        <w:rPr>
          <w:b/>
          <w:color w:val="auto"/>
        </w:rPr>
        <w:t>SWZ,</w:t>
      </w:r>
    </w:p>
    <w:p w:rsidR="00EA0E5F" w:rsidRPr="002B3293" w:rsidRDefault="00EA0E5F" w:rsidP="00EA0E5F">
      <w:pPr>
        <w:pStyle w:val="Default"/>
        <w:jc w:val="both"/>
        <w:rPr>
          <w:b/>
          <w:color w:val="auto"/>
        </w:rPr>
      </w:pPr>
      <w:r>
        <w:rPr>
          <w:b/>
          <w:color w:val="auto"/>
        </w:rPr>
        <w:t>c) W</w:t>
      </w:r>
      <w:r w:rsidRPr="002B3293">
        <w:rPr>
          <w:b/>
          <w:color w:val="auto"/>
        </w:rPr>
        <w:t xml:space="preserve"> przypadku, gdy Wykonawca, polega na zdolnościach lub sytuacji innych podmiotów na z</w:t>
      </w:r>
      <w:r>
        <w:rPr>
          <w:b/>
          <w:color w:val="auto"/>
        </w:rPr>
        <w:t xml:space="preserve">asadach określonych w art. 118 Pzp </w:t>
      </w:r>
      <w:r w:rsidRPr="002B3293">
        <w:rPr>
          <w:b/>
          <w:color w:val="auto"/>
        </w:rPr>
        <w:t xml:space="preserve">– </w:t>
      </w:r>
      <w:r w:rsidRPr="00941A88">
        <w:rPr>
          <w:b/>
          <w:color w:val="auto"/>
          <w:u w:val="single"/>
        </w:rPr>
        <w:t>jeżeli dotyczy:</w:t>
      </w:r>
    </w:p>
    <w:p w:rsidR="00EA0E5F" w:rsidRPr="002B3293" w:rsidRDefault="00EA0E5F" w:rsidP="00EA0E5F">
      <w:pPr>
        <w:pStyle w:val="Default"/>
        <w:numPr>
          <w:ilvl w:val="0"/>
          <w:numId w:val="28"/>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EA0E5F">
      <w:pPr>
        <w:pStyle w:val="Default"/>
        <w:numPr>
          <w:ilvl w:val="0"/>
          <w:numId w:val="28"/>
        </w:numPr>
        <w:jc w:val="both"/>
        <w:rPr>
          <w:b/>
          <w:color w:val="auto"/>
        </w:rPr>
      </w:pPr>
      <w:r w:rsidRPr="002B3293">
        <w:rPr>
          <w:b/>
          <w:color w:val="auto"/>
        </w:rPr>
        <w:lastRenderedPageBreak/>
        <w:t>zobowiązanie podmiotu o oddaniu Wykonawcy</w:t>
      </w:r>
      <w:r>
        <w:rPr>
          <w:b/>
          <w:color w:val="auto"/>
        </w:rPr>
        <w:t xml:space="preserve"> swoich zasobów – załącznik nr 8</w:t>
      </w:r>
      <w:r w:rsidRPr="002B3293">
        <w:rPr>
          <w:b/>
          <w:color w:val="auto"/>
        </w:rPr>
        <w:t xml:space="preserve"> do SWZ.</w:t>
      </w:r>
    </w:p>
    <w:p w:rsidR="0077513C" w:rsidRDefault="00EA0E5F" w:rsidP="002D558D">
      <w:pPr>
        <w:pStyle w:val="Default"/>
        <w:jc w:val="both"/>
        <w:rPr>
          <w:b/>
        </w:rPr>
      </w:pPr>
      <w:r>
        <w:rPr>
          <w:b/>
        </w:rPr>
        <w:t xml:space="preserve">d) RODO – załącznik </w:t>
      </w:r>
      <w:r w:rsidR="00FD025D">
        <w:rPr>
          <w:b/>
        </w:rPr>
        <w:t>nr 11</w:t>
      </w:r>
      <w:r>
        <w:rPr>
          <w:b/>
        </w:rPr>
        <w:t xml:space="preserve"> do SWZ</w:t>
      </w:r>
    </w:p>
    <w:p w:rsidR="00C74F44" w:rsidRDefault="00C74F44" w:rsidP="002D558D">
      <w:pPr>
        <w:pStyle w:val="Default"/>
        <w:jc w:val="both"/>
        <w:rPr>
          <w:b/>
        </w:rPr>
      </w:pP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Zamawiający nie wymaga złożenia przedmiotowych środków dowodowych wraz z ofertą.</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W przypadku powzięcia wątpliwości co do zgodności oferowanych dostaw/usług/robót budowlanych z wymaganiami określonymi w opisie przedmiotu zamówienia lub w innych dokumentach zamówienia, Zamawiający – na podstawie art. 107 ust. 1 ustawy Prawo zamówień publicznych – wezwie Wykonawcę, którego oferta została najwyżej oceniona, do złożenia lub uzupełnienia przedmiotowych środków dowodowych w wyznaczonym terminie.</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Przedmiotowe środki dowodowe służą potwierdzeniu, że oferowany przedmiot zamówienia spełnia wymagania określone przez Zamawiającego.</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lastRenderedPageBreak/>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ustawy Pzp,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w:t>
      </w:r>
      <w:r>
        <w:lastRenderedPageBreak/>
        <w:t xml:space="preserve">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CD49B5">
        <w:t>, deklaracje CE.</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2B6A7C" w:rsidP="00514C30">
      <w:pPr>
        <w:pStyle w:val="Default"/>
        <w:spacing w:after="63"/>
        <w:jc w:val="both"/>
      </w:pPr>
      <w:r w:rsidRPr="00026852">
        <w:rPr>
          <w:b/>
        </w:rPr>
        <w:t>9)</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FC612A" w:rsidRPr="00FC612A" w:rsidRDefault="00FC612A" w:rsidP="00514C30">
      <w:pPr>
        <w:pStyle w:val="Default"/>
        <w:spacing w:after="63"/>
        <w:jc w:val="both"/>
        <w:rPr>
          <w:b/>
        </w:rPr>
      </w:pPr>
      <w:r w:rsidRPr="00FC612A">
        <w:rPr>
          <w:b/>
        </w:rPr>
        <w:t>10)</w:t>
      </w:r>
      <w:r>
        <w:rPr>
          <w:b/>
        </w:rPr>
        <w:t xml:space="preserve"> Oświadczenie o </w:t>
      </w:r>
      <w:r w:rsidR="00FB64B8">
        <w:rPr>
          <w:b/>
        </w:rPr>
        <w:t xml:space="preserve">braku </w:t>
      </w:r>
      <w:r>
        <w:rPr>
          <w:b/>
        </w:rPr>
        <w:t>powią</w:t>
      </w:r>
      <w:r w:rsidR="00FB64B8">
        <w:rPr>
          <w:b/>
        </w:rPr>
        <w:t xml:space="preserve">zań </w:t>
      </w:r>
      <w:r>
        <w:rPr>
          <w:b/>
        </w:rPr>
        <w:t xml:space="preserve">kapitałowych </w:t>
      </w:r>
      <w:r w:rsidR="00FB64B8">
        <w:rPr>
          <w:b/>
        </w:rPr>
        <w:t>i osobowych</w:t>
      </w:r>
      <w:r>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lastRenderedPageBreak/>
        <w:t xml:space="preserve">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 xml:space="preserve">4. </w:t>
      </w:r>
      <w:r w:rsidR="00DE5278" w:rsidRPr="0040497A">
        <w:rPr>
          <w:rFonts w:ascii="Times New Roman" w:hAnsi="Times New Roman" w:cs="Times New Roman"/>
          <w:sz w:val="24"/>
          <w:szCs w:val="24"/>
        </w:rPr>
        <w:t>Identyfikator (ID) ogłoszenia</w:t>
      </w:r>
      <w:r w:rsidRPr="0040497A">
        <w:rPr>
          <w:rFonts w:ascii="Times New Roman" w:hAnsi="Times New Roman" w:cs="Times New Roman"/>
          <w:sz w:val="24"/>
          <w:szCs w:val="24"/>
        </w:rPr>
        <w:t xml:space="preserve"> </w:t>
      </w:r>
      <w:r w:rsidR="00DE5278" w:rsidRPr="0040497A">
        <w:rPr>
          <w:rFonts w:ascii="Times New Roman" w:hAnsi="Times New Roman" w:cs="Times New Roman"/>
          <w:sz w:val="24"/>
          <w:szCs w:val="24"/>
        </w:rPr>
        <w:t>:</w:t>
      </w:r>
      <w:r w:rsidR="00DE5278" w:rsidRPr="0040497A">
        <w:t xml:space="preserve"> </w:t>
      </w:r>
      <w:r w:rsidR="0040497A" w:rsidRPr="0040497A">
        <w:t>761abd37-40aa-4901-9965-30fbe4e5bb36-01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0454">
        <w:t>:</w:t>
      </w:r>
      <w:r w:rsidR="004D686A">
        <w:t xml:space="preserve"> </w:t>
      </w:r>
      <w:r w:rsidR="008633D5">
        <w:rPr>
          <w:b/>
          <w:color w:val="auto"/>
        </w:rPr>
        <w:t>11</w:t>
      </w:r>
      <w:r w:rsidR="004D686A" w:rsidRPr="004D686A">
        <w:rPr>
          <w:b/>
          <w:color w:val="auto"/>
        </w:rPr>
        <w:t>.10</w:t>
      </w:r>
      <w:r w:rsidR="000559A2" w:rsidRPr="004D686A">
        <w:rPr>
          <w:b/>
          <w:color w:val="auto"/>
        </w:rPr>
        <w:t>.2026</w:t>
      </w:r>
      <w:r w:rsidR="0064628C" w:rsidRPr="004D686A">
        <w:rPr>
          <w:b/>
          <w:color w:val="auto"/>
        </w:rPr>
        <w:t xml:space="preserve"> </w:t>
      </w:r>
      <w:r w:rsidR="0064628C" w:rsidRPr="00364B56">
        <w:rPr>
          <w:b/>
          <w:color w:val="auto"/>
        </w:rPr>
        <w:t>r.</w:t>
      </w:r>
      <w:r w:rsidRPr="00364B56">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lastRenderedPageBreak/>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w:t>
      </w:r>
      <w:r w:rsidR="00BC147C">
        <w:rPr>
          <w:rFonts w:ascii="Times New Roman" w:hAnsi="Times New Roman" w:cs="Times New Roman"/>
          <w:sz w:val="24"/>
          <w:szCs w:val="24"/>
        </w:rPr>
        <w:lastRenderedPageBreak/>
        <w:t xml:space="preserve">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w:t>
      </w:r>
      <w:r w:rsidRPr="002F5973">
        <w:rPr>
          <w:b/>
          <w:bCs/>
        </w:rPr>
        <w:t xml:space="preserve">do dnia </w:t>
      </w:r>
      <w:r w:rsidRPr="002F5973">
        <w:rPr>
          <w:b/>
          <w:bCs/>
          <w:color w:val="auto"/>
        </w:rPr>
        <w:t xml:space="preserve"> </w:t>
      </w:r>
      <w:r w:rsidR="008633D5">
        <w:rPr>
          <w:b/>
          <w:bCs/>
          <w:color w:val="auto"/>
          <w:u w:val="single"/>
        </w:rPr>
        <w:t>14</w:t>
      </w:r>
      <w:r w:rsidR="004D686A" w:rsidRPr="004D686A">
        <w:rPr>
          <w:b/>
          <w:bCs/>
          <w:color w:val="auto"/>
          <w:u w:val="single"/>
        </w:rPr>
        <w:t>.07</w:t>
      </w:r>
      <w:r w:rsidR="008D4480" w:rsidRPr="004D686A">
        <w:rPr>
          <w:b/>
          <w:bCs/>
          <w:color w:val="auto"/>
          <w:u w:val="single"/>
        </w:rPr>
        <w:t>.</w:t>
      </w:r>
      <w:r w:rsidRPr="004D686A">
        <w:rPr>
          <w:b/>
          <w:bCs/>
          <w:color w:val="auto"/>
          <w:u w:val="single"/>
        </w:rPr>
        <w:t>202</w:t>
      </w:r>
      <w:r w:rsidR="006B5A2D" w:rsidRPr="004D686A">
        <w:rPr>
          <w:b/>
          <w:bCs/>
          <w:color w:val="auto"/>
          <w:u w:val="single"/>
        </w:rPr>
        <w:t>6</w:t>
      </w:r>
      <w:r w:rsidRPr="004D686A">
        <w:rPr>
          <w:b/>
          <w:bCs/>
          <w:color w:val="auto"/>
          <w:u w:val="single"/>
        </w:rPr>
        <w:t xml:space="preserve"> </w:t>
      </w:r>
      <w:r w:rsidRPr="002F5973">
        <w:rPr>
          <w:b/>
          <w:bCs/>
          <w:color w:val="auto"/>
          <w:u w:val="single"/>
        </w:rPr>
        <w:t>r. do godz. 10.00</w:t>
      </w:r>
      <w:r w:rsidRPr="002F5973">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664DD">
        <w:t xml:space="preserve"> oraz załącznika 1 do SWZ </w:t>
      </w:r>
      <w:r w:rsidR="004667F0">
        <w:t xml:space="preserve">, </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8633D5">
        <w:rPr>
          <w:b/>
          <w:bCs/>
          <w:color w:val="auto"/>
          <w:u w:val="single"/>
        </w:rPr>
        <w:t>14</w:t>
      </w:r>
      <w:r w:rsidR="004D686A" w:rsidRPr="004D686A">
        <w:rPr>
          <w:b/>
          <w:bCs/>
          <w:color w:val="auto"/>
          <w:u w:val="single"/>
        </w:rPr>
        <w:t>.07</w:t>
      </w:r>
      <w:r w:rsidR="008D4480" w:rsidRPr="004D686A">
        <w:rPr>
          <w:b/>
          <w:bCs/>
          <w:color w:val="auto"/>
          <w:u w:val="single"/>
        </w:rPr>
        <w:t>.</w:t>
      </w:r>
      <w:r w:rsidR="00B86E6B" w:rsidRPr="004D686A">
        <w:rPr>
          <w:b/>
          <w:bCs/>
          <w:color w:val="auto"/>
          <w:u w:val="single"/>
        </w:rPr>
        <w:t>202</w:t>
      </w:r>
      <w:r w:rsidR="006B5A2D" w:rsidRPr="004D686A">
        <w:rPr>
          <w:b/>
          <w:bCs/>
          <w:color w:val="auto"/>
          <w:u w:val="single"/>
        </w:rPr>
        <w:t>6</w:t>
      </w:r>
      <w:r w:rsidR="00B86E6B" w:rsidRPr="004D686A">
        <w:rPr>
          <w:b/>
          <w:color w:val="auto"/>
          <w:u w:val="single"/>
        </w:rPr>
        <w:t xml:space="preserve">r. </w:t>
      </w:r>
      <w:r w:rsidR="00B86E6B" w:rsidRPr="002F5973">
        <w:rPr>
          <w:b/>
          <w:color w:val="auto"/>
          <w:u w:val="single"/>
        </w:rPr>
        <w:t xml:space="preserve">godz. </w:t>
      </w:r>
      <w:r w:rsidR="00B86E6B" w:rsidRPr="002F5973">
        <w:rPr>
          <w:b/>
          <w:bCs/>
          <w:color w:val="auto"/>
          <w:u w:val="single"/>
        </w:rPr>
        <w:t>11.00</w:t>
      </w:r>
      <w:r w:rsidR="00B86E6B" w:rsidRPr="008D4480">
        <w:rPr>
          <w:b/>
          <w:bCs/>
          <w:color w:val="auto"/>
        </w:rPr>
        <w:t xml:space="preserve"> </w:t>
      </w:r>
    </w:p>
    <w:p w:rsidR="00B86E6B" w:rsidRPr="00B50F7C" w:rsidRDefault="00B86E6B" w:rsidP="00374750">
      <w:pPr>
        <w:pStyle w:val="Default"/>
        <w:jc w:val="both"/>
      </w:pPr>
      <w:r>
        <w:lastRenderedPageBreak/>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 xml:space="preserve">Dz.U. </w:t>
      </w:r>
      <w:r w:rsidRPr="00AE7F6E">
        <w:rPr>
          <w:rFonts w:ascii="Times New Roman" w:hAnsi="Times New Roman" w:cs="Times New Roman"/>
          <w:sz w:val="24"/>
          <w:szCs w:val="24"/>
        </w:rPr>
        <w:lastRenderedPageBreak/>
        <w:t>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pPr>
    </w:p>
    <w:p w:rsidR="00B518F5" w:rsidRDefault="00B518F5" w:rsidP="00B518F5">
      <w:pPr>
        <w:pStyle w:val="Default"/>
      </w:pPr>
    </w:p>
    <w:p w:rsidR="00B518F5" w:rsidRDefault="00B518F5" w:rsidP="00B518F5">
      <w:pPr>
        <w:pStyle w:val="Default"/>
        <w:jc w:val="both"/>
      </w:pPr>
      <w:r w:rsidRPr="0010049F">
        <w:rPr>
          <w:b/>
          <w:bCs/>
        </w:rPr>
        <w:t>1.</w:t>
      </w:r>
      <w: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5E793B" w:rsidRDefault="002E32D8" w:rsidP="00777F57">
            <w:pPr>
              <w:pStyle w:val="Default"/>
              <w:rPr>
                <w:color w:val="000000" w:themeColor="text1"/>
              </w:rPr>
            </w:pPr>
            <w:r w:rsidRPr="005E793B">
              <w:rPr>
                <w:b/>
                <w:color w:val="000000" w:themeColor="text1"/>
              </w:rPr>
              <w:t>Liczba roboczogodzin serwisu</w:t>
            </w:r>
            <w:r w:rsidR="00B518F5" w:rsidRPr="005E793B">
              <w:rPr>
                <w:color w:val="000000" w:themeColor="text1"/>
              </w:rPr>
              <w:t xml:space="preserve"> </w:t>
            </w:r>
            <w:r w:rsidR="00B518F5" w:rsidRPr="005E793B">
              <w:rPr>
                <w:b/>
                <w:color w:val="000000" w:themeColor="text1"/>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191C6F">
        <w:rPr>
          <w:u w:val="single"/>
        </w:rPr>
        <w:t>60pkt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w:t>
      </w:r>
      <w:r w:rsidR="00191C6F">
        <w:rPr>
          <w:rFonts w:ascii="Times New Roman" w:hAnsi="Times New Roman" w:cs="Times New Roman"/>
          <w:b/>
          <w:bCs/>
          <w:sz w:val="24"/>
          <w:szCs w:val="24"/>
        </w:rPr>
        <w:t xml:space="preserve">maksymalnie 60 pkt </w:t>
      </w:r>
      <w:r w:rsidRPr="00F9563D">
        <w:rPr>
          <w:rFonts w:ascii="Times New Roman" w:hAnsi="Times New Roman" w:cs="Times New Roman"/>
          <w:b/>
          <w:bCs/>
          <w:sz w:val="24"/>
          <w:szCs w:val="24"/>
        </w:rPr>
        <w:t>w zakresie kryterium ceny.</w:t>
      </w:r>
    </w:p>
    <w:p w:rsidR="00B518F5" w:rsidRDefault="005E793B" w:rsidP="00B518F5">
      <w:pPr>
        <w:pStyle w:val="Default"/>
        <w:rPr>
          <w:b/>
          <w:bCs/>
          <w:color w:val="auto"/>
        </w:rPr>
      </w:pPr>
      <w:r w:rsidRPr="00E6211F">
        <w:rPr>
          <w:b/>
          <w:bCs/>
          <w:color w:val="000000" w:themeColor="text1"/>
        </w:rPr>
        <w:t>Roboczogodziny serwisu systemu do zarządzania wirtualnymi laboratoriami w okresie trwania projektu</w:t>
      </w:r>
      <w:r w:rsidR="00B518F5" w:rsidRPr="00E6211F">
        <w:rPr>
          <w:b/>
          <w:bCs/>
          <w:color w:val="000000" w:themeColor="text1"/>
        </w:rPr>
        <w:t>:</w:t>
      </w:r>
      <w:r w:rsidR="00B518F5">
        <w:rPr>
          <w:b/>
          <w:bCs/>
          <w:color w:val="auto"/>
        </w:rPr>
        <w:t xml:space="preserve"> </w:t>
      </w:r>
      <w:r w:rsidR="00B518F5" w:rsidRPr="00F9563D">
        <w:rPr>
          <w:b/>
          <w:bCs/>
          <w:color w:val="auto"/>
        </w:rPr>
        <w:t xml:space="preserve"> – </w:t>
      </w:r>
      <w:r w:rsidR="00B518F5">
        <w:rPr>
          <w:b/>
          <w:bCs/>
          <w:color w:val="auto"/>
        </w:rPr>
        <w:t>40 pkt</w:t>
      </w:r>
    </w:p>
    <w:p w:rsidR="00142337" w:rsidRPr="00F9563D" w:rsidRDefault="00142337" w:rsidP="00B518F5">
      <w:pPr>
        <w:pStyle w:val="Default"/>
        <w:rPr>
          <w:color w:val="auto"/>
        </w:rPr>
      </w:pPr>
    </w:p>
    <w:p w:rsidR="00B518F5" w:rsidRPr="00E6211F" w:rsidRDefault="00B518F5" w:rsidP="00B518F5">
      <w:pPr>
        <w:pStyle w:val="Default"/>
        <w:jc w:val="both"/>
        <w:rPr>
          <w:color w:val="000000" w:themeColor="text1"/>
        </w:rPr>
      </w:pPr>
      <w:r w:rsidRPr="00B50F7C">
        <w:t xml:space="preserve">Przez kryterium </w:t>
      </w:r>
      <w:r w:rsidRPr="00E6211F">
        <w:rPr>
          <w:color w:val="000000" w:themeColor="text1"/>
        </w:rPr>
        <w:t>godziny serwisu  rozumie się podany w formularzu ofertowym liczbę roboczogodzin</w:t>
      </w:r>
    </w:p>
    <w:p w:rsidR="00B518F5" w:rsidRDefault="00B518F5" w:rsidP="00B518F5">
      <w:pPr>
        <w:pStyle w:val="Default"/>
        <w:jc w:val="both"/>
        <w:rPr>
          <w:color w:val="auto"/>
        </w:rPr>
      </w:pPr>
      <w:r w:rsidRPr="003C5D29">
        <w:rPr>
          <w:color w:val="auto"/>
        </w:rPr>
        <w:t>Zamawiaj</w:t>
      </w:r>
      <w:r>
        <w:rPr>
          <w:color w:val="auto"/>
        </w:rPr>
        <w:t xml:space="preserve">ący przyzna punkty za </w:t>
      </w:r>
      <w:r w:rsidRPr="00E6211F">
        <w:rPr>
          <w:color w:val="000000" w:themeColor="text1"/>
        </w:rPr>
        <w:t xml:space="preserve">oferowaną liczbę roboczogodzin w następujący sposób: </w:t>
      </w:r>
    </w:p>
    <w:tbl>
      <w:tblPr>
        <w:tblStyle w:val="Tabela-Siatka"/>
        <w:tblW w:w="0" w:type="auto"/>
        <w:tblLook w:val="04A0" w:firstRow="1" w:lastRow="0" w:firstColumn="1" w:lastColumn="0" w:noHBand="0" w:noVBand="1"/>
      </w:tblPr>
      <w:tblGrid>
        <w:gridCol w:w="5199"/>
        <w:gridCol w:w="3863"/>
      </w:tblGrid>
      <w:tr w:rsidR="00B518F5" w:rsidRPr="006E72D0" w:rsidTr="00142337">
        <w:trPr>
          <w:trHeight w:val="583"/>
        </w:trPr>
        <w:tc>
          <w:tcPr>
            <w:tcW w:w="0" w:type="auto"/>
          </w:tcPr>
          <w:tbl>
            <w:tblPr>
              <w:tblW w:w="4983" w:type="dxa"/>
              <w:tblBorders>
                <w:top w:val="nil"/>
                <w:left w:val="nil"/>
                <w:bottom w:val="nil"/>
                <w:right w:val="nil"/>
              </w:tblBorders>
              <w:tblLook w:val="0000" w:firstRow="0" w:lastRow="0" w:firstColumn="0" w:lastColumn="0" w:noHBand="0" w:noVBand="0"/>
            </w:tblPr>
            <w:tblGrid>
              <w:gridCol w:w="4983"/>
            </w:tblGrid>
            <w:tr w:rsidR="00B518F5" w:rsidRPr="00191C6F" w:rsidTr="00142337">
              <w:trPr>
                <w:trHeight w:val="583"/>
              </w:trPr>
              <w:tc>
                <w:tcPr>
                  <w:tcW w:w="4983" w:type="dxa"/>
                </w:tcPr>
                <w:p w:rsidR="00B518F5" w:rsidRPr="00191C6F" w:rsidRDefault="00E6211F" w:rsidP="00142337">
                  <w:pPr>
                    <w:autoSpaceDE w:val="0"/>
                    <w:autoSpaceDN w:val="0"/>
                    <w:adjustRightInd w:val="0"/>
                    <w:spacing w:after="0" w:line="240" w:lineRule="auto"/>
                    <w:jc w:val="center"/>
                    <w:rPr>
                      <w:rFonts w:ascii="Times New Roman" w:hAnsi="Times New Roman" w:cs="Times New Roman"/>
                      <w:color w:val="FF0000"/>
                    </w:rPr>
                  </w:pPr>
                  <w:r w:rsidRPr="00E6211F">
                    <w:rPr>
                      <w:rFonts w:ascii="Times New Roman" w:hAnsi="Times New Roman" w:cs="Times New Roman"/>
                      <w:b/>
                      <w:bCs/>
                      <w:color w:val="000000" w:themeColor="text1"/>
                    </w:rPr>
                    <w:t>Roboczogodziny serwisu systemu do zarządzania wirtualnymi laboratoriami</w:t>
                  </w:r>
                </w:p>
              </w:tc>
            </w:tr>
          </w:tbl>
          <w:p w:rsidR="00B518F5" w:rsidRPr="00191C6F" w:rsidRDefault="00B518F5" w:rsidP="00142337">
            <w:pPr>
              <w:pStyle w:val="Default"/>
              <w:jc w:val="center"/>
              <w:rPr>
                <w:bCs/>
                <w:color w:val="FF0000"/>
              </w:rPr>
            </w:pPr>
          </w:p>
        </w:tc>
        <w:tc>
          <w:tcPr>
            <w:tcW w:w="0" w:type="auto"/>
          </w:tcPr>
          <w:p w:rsidR="00B518F5" w:rsidRPr="00E6211F" w:rsidRDefault="00B518F5" w:rsidP="00142337">
            <w:pPr>
              <w:pStyle w:val="Default"/>
              <w:jc w:val="center"/>
              <w:rPr>
                <w:color w:val="000000" w:themeColor="text1"/>
              </w:rPr>
            </w:pPr>
            <w:r w:rsidRPr="00E6211F">
              <w:rPr>
                <w:b/>
                <w:bCs/>
                <w:color w:val="000000" w:themeColor="text1"/>
              </w:rPr>
              <w:t>Liczba punktów jakie otrzyma oferta</w:t>
            </w:r>
          </w:p>
          <w:p w:rsidR="00B518F5" w:rsidRPr="00E6211F" w:rsidRDefault="00B518F5" w:rsidP="00142337">
            <w:pPr>
              <w:pStyle w:val="Default"/>
              <w:jc w:val="center"/>
              <w:rPr>
                <w:bCs/>
                <w:color w:val="000000" w:themeColor="text1"/>
              </w:rPr>
            </w:pPr>
          </w:p>
        </w:tc>
      </w:tr>
      <w:tr w:rsidR="00B518F5" w:rsidRPr="006E72D0" w:rsidTr="00142337">
        <w:trPr>
          <w:trHeight w:val="583"/>
        </w:trPr>
        <w:tc>
          <w:tcPr>
            <w:tcW w:w="0" w:type="auto"/>
          </w:tcPr>
          <w:p w:rsidR="00B518F5" w:rsidRPr="00E6211F" w:rsidRDefault="00142337" w:rsidP="00142337">
            <w:pPr>
              <w:pStyle w:val="Default"/>
              <w:jc w:val="center"/>
              <w:rPr>
                <w:color w:val="000000" w:themeColor="text1"/>
                <w:sz w:val="22"/>
                <w:szCs w:val="22"/>
              </w:rPr>
            </w:pPr>
            <w:r w:rsidRPr="00E6211F">
              <w:rPr>
                <w:color w:val="000000" w:themeColor="text1"/>
                <w:sz w:val="22"/>
                <w:szCs w:val="22"/>
              </w:rPr>
              <w:t>Roboczogodziny serwisu</w:t>
            </w:r>
            <w:r w:rsidR="00B518F5" w:rsidRPr="00E6211F">
              <w:rPr>
                <w:color w:val="000000" w:themeColor="text1"/>
                <w:sz w:val="22"/>
                <w:szCs w:val="22"/>
              </w:rPr>
              <w:t xml:space="preserve"> </w:t>
            </w:r>
            <w:r w:rsidRPr="00E6211F">
              <w:rPr>
                <w:color w:val="000000" w:themeColor="text1"/>
                <w:sz w:val="22"/>
                <w:szCs w:val="22"/>
              </w:rPr>
              <w:t xml:space="preserve"> –</w:t>
            </w:r>
            <w:r w:rsidR="00B518F5" w:rsidRPr="00E6211F">
              <w:rPr>
                <w:color w:val="000000" w:themeColor="text1"/>
                <w:sz w:val="22"/>
                <w:szCs w:val="22"/>
              </w:rPr>
              <w:t xml:space="preserve"> </w:t>
            </w:r>
            <w:r w:rsidRPr="00E6211F">
              <w:rPr>
                <w:color w:val="000000" w:themeColor="text1"/>
                <w:sz w:val="22"/>
                <w:szCs w:val="22"/>
              </w:rPr>
              <w:t>50 MH</w:t>
            </w:r>
          </w:p>
          <w:p w:rsidR="00B518F5" w:rsidRPr="00E6211F" w:rsidRDefault="00B518F5" w:rsidP="00142337">
            <w:pPr>
              <w:pStyle w:val="Default"/>
              <w:jc w:val="center"/>
              <w:rPr>
                <w:bCs/>
                <w:color w:val="000000" w:themeColor="text1"/>
                <w:sz w:val="22"/>
                <w:szCs w:val="22"/>
              </w:rPr>
            </w:pPr>
          </w:p>
        </w:tc>
        <w:tc>
          <w:tcPr>
            <w:tcW w:w="0" w:type="auto"/>
          </w:tcPr>
          <w:p w:rsidR="00B518F5" w:rsidRPr="00E6211F" w:rsidRDefault="00B518F5" w:rsidP="00142337">
            <w:pPr>
              <w:pStyle w:val="Default"/>
              <w:jc w:val="center"/>
              <w:rPr>
                <w:bCs/>
                <w:color w:val="000000" w:themeColor="text1"/>
                <w:sz w:val="22"/>
                <w:szCs w:val="22"/>
              </w:rPr>
            </w:pPr>
            <w:r w:rsidRPr="00E6211F">
              <w:rPr>
                <w:bCs/>
                <w:color w:val="000000" w:themeColor="text1"/>
                <w:sz w:val="22"/>
                <w:szCs w:val="22"/>
              </w:rPr>
              <w:t>0</w:t>
            </w:r>
          </w:p>
        </w:tc>
      </w:tr>
      <w:tr w:rsidR="00B518F5" w:rsidRPr="006E72D0" w:rsidTr="00142337">
        <w:trPr>
          <w:trHeight w:val="583"/>
        </w:trPr>
        <w:tc>
          <w:tcPr>
            <w:tcW w:w="0" w:type="auto"/>
          </w:tcPr>
          <w:p w:rsidR="00B518F5" w:rsidRPr="00E6211F" w:rsidRDefault="00142337" w:rsidP="00142337">
            <w:pPr>
              <w:pStyle w:val="Default"/>
              <w:jc w:val="center"/>
              <w:rPr>
                <w:color w:val="000000" w:themeColor="text1"/>
                <w:sz w:val="22"/>
                <w:szCs w:val="22"/>
              </w:rPr>
            </w:pPr>
            <w:r w:rsidRPr="00E6211F">
              <w:rPr>
                <w:color w:val="000000" w:themeColor="text1"/>
                <w:sz w:val="22"/>
                <w:szCs w:val="22"/>
              </w:rPr>
              <w:t>Roboczogodziny serwisu</w:t>
            </w:r>
            <w:r w:rsidR="00B518F5" w:rsidRPr="00E6211F">
              <w:rPr>
                <w:color w:val="000000" w:themeColor="text1"/>
                <w:sz w:val="22"/>
                <w:szCs w:val="22"/>
              </w:rPr>
              <w:t xml:space="preserve"> </w:t>
            </w:r>
            <w:r w:rsidRPr="00E6211F">
              <w:rPr>
                <w:color w:val="000000" w:themeColor="text1"/>
                <w:sz w:val="22"/>
                <w:szCs w:val="22"/>
              </w:rPr>
              <w:t xml:space="preserve"> </w:t>
            </w:r>
            <w:r w:rsidR="00B518F5" w:rsidRPr="00E6211F">
              <w:rPr>
                <w:color w:val="000000" w:themeColor="text1"/>
                <w:sz w:val="22"/>
                <w:szCs w:val="22"/>
              </w:rPr>
              <w:t xml:space="preserve">– </w:t>
            </w:r>
            <w:r w:rsidRPr="00E6211F">
              <w:rPr>
                <w:color w:val="000000" w:themeColor="text1"/>
                <w:sz w:val="22"/>
                <w:szCs w:val="22"/>
              </w:rPr>
              <w:t>60 MH</w:t>
            </w:r>
          </w:p>
          <w:p w:rsidR="00B518F5" w:rsidRPr="00E6211F" w:rsidRDefault="00B518F5" w:rsidP="00142337">
            <w:pPr>
              <w:pStyle w:val="Default"/>
              <w:jc w:val="center"/>
              <w:rPr>
                <w:bCs/>
                <w:color w:val="000000" w:themeColor="text1"/>
                <w:sz w:val="22"/>
                <w:szCs w:val="22"/>
              </w:rPr>
            </w:pPr>
          </w:p>
        </w:tc>
        <w:tc>
          <w:tcPr>
            <w:tcW w:w="0" w:type="auto"/>
          </w:tcPr>
          <w:p w:rsidR="00B518F5" w:rsidRPr="00E6211F" w:rsidRDefault="00B518F5" w:rsidP="00142337">
            <w:pPr>
              <w:pStyle w:val="Default"/>
              <w:jc w:val="center"/>
              <w:rPr>
                <w:bCs/>
                <w:color w:val="000000" w:themeColor="text1"/>
                <w:sz w:val="22"/>
                <w:szCs w:val="22"/>
              </w:rPr>
            </w:pPr>
            <w:r w:rsidRPr="00E6211F">
              <w:rPr>
                <w:bCs/>
                <w:color w:val="000000" w:themeColor="text1"/>
                <w:sz w:val="22"/>
                <w:szCs w:val="22"/>
              </w:rPr>
              <w:t>10</w:t>
            </w:r>
          </w:p>
        </w:tc>
      </w:tr>
      <w:tr w:rsidR="00B518F5" w:rsidRPr="006E72D0" w:rsidTr="00142337">
        <w:trPr>
          <w:trHeight w:val="583"/>
        </w:trPr>
        <w:tc>
          <w:tcPr>
            <w:tcW w:w="0" w:type="auto"/>
          </w:tcPr>
          <w:p w:rsidR="00B518F5" w:rsidRPr="00E6211F" w:rsidRDefault="00142337" w:rsidP="00142337">
            <w:pPr>
              <w:pStyle w:val="Default"/>
              <w:jc w:val="center"/>
              <w:rPr>
                <w:bCs/>
                <w:color w:val="000000" w:themeColor="text1"/>
                <w:sz w:val="22"/>
                <w:szCs w:val="22"/>
              </w:rPr>
            </w:pPr>
            <w:r w:rsidRPr="00E6211F">
              <w:rPr>
                <w:color w:val="000000" w:themeColor="text1"/>
                <w:sz w:val="22"/>
                <w:szCs w:val="22"/>
              </w:rPr>
              <w:t>Roboczogodziny serwisu  – 7</w:t>
            </w:r>
            <w:r w:rsidR="00B518F5" w:rsidRPr="00E6211F">
              <w:rPr>
                <w:color w:val="000000" w:themeColor="text1"/>
                <w:sz w:val="22"/>
                <w:szCs w:val="22"/>
              </w:rPr>
              <w:t>0</w:t>
            </w:r>
            <w:r w:rsidRPr="00E6211F">
              <w:rPr>
                <w:color w:val="000000" w:themeColor="text1"/>
                <w:sz w:val="22"/>
                <w:szCs w:val="22"/>
              </w:rPr>
              <w:t xml:space="preserve"> MH</w:t>
            </w:r>
          </w:p>
        </w:tc>
        <w:tc>
          <w:tcPr>
            <w:tcW w:w="0" w:type="auto"/>
          </w:tcPr>
          <w:p w:rsidR="00B518F5" w:rsidRPr="00E6211F" w:rsidRDefault="00B518F5" w:rsidP="00142337">
            <w:pPr>
              <w:pStyle w:val="Default"/>
              <w:jc w:val="center"/>
              <w:rPr>
                <w:bCs/>
                <w:color w:val="000000" w:themeColor="text1"/>
                <w:sz w:val="22"/>
                <w:szCs w:val="22"/>
              </w:rPr>
            </w:pPr>
            <w:r w:rsidRPr="00E6211F">
              <w:rPr>
                <w:bCs/>
                <w:color w:val="000000" w:themeColor="text1"/>
                <w:sz w:val="22"/>
                <w:szCs w:val="22"/>
              </w:rPr>
              <w:t>20</w:t>
            </w:r>
          </w:p>
        </w:tc>
      </w:tr>
      <w:tr w:rsidR="00B518F5" w:rsidRPr="006E72D0" w:rsidTr="00142337">
        <w:trPr>
          <w:trHeight w:val="583"/>
        </w:trPr>
        <w:tc>
          <w:tcPr>
            <w:tcW w:w="0" w:type="auto"/>
          </w:tcPr>
          <w:p w:rsidR="00B518F5" w:rsidRPr="00E6211F" w:rsidRDefault="00142337" w:rsidP="00142337">
            <w:pPr>
              <w:pStyle w:val="Default"/>
              <w:jc w:val="center"/>
              <w:rPr>
                <w:color w:val="000000" w:themeColor="text1"/>
                <w:sz w:val="22"/>
                <w:szCs w:val="22"/>
              </w:rPr>
            </w:pPr>
            <w:r w:rsidRPr="00E6211F">
              <w:rPr>
                <w:color w:val="000000" w:themeColor="text1"/>
                <w:sz w:val="22"/>
                <w:szCs w:val="22"/>
              </w:rPr>
              <w:t xml:space="preserve">Roboczogodziny serwisu  </w:t>
            </w:r>
            <w:r w:rsidR="00B518F5" w:rsidRPr="00E6211F">
              <w:rPr>
                <w:color w:val="000000" w:themeColor="text1"/>
                <w:sz w:val="22"/>
                <w:szCs w:val="22"/>
              </w:rPr>
              <w:t xml:space="preserve">– </w:t>
            </w:r>
            <w:r w:rsidRPr="00E6211F">
              <w:rPr>
                <w:color w:val="000000" w:themeColor="text1"/>
                <w:sz w:val="22"/>
                <w:szCs w:val="22"/>
              </w:rPr>
              <w:t>80 MH</w:t>
            </w:r>
          </w:p>
        </w:tc>
        <w:tc>
          <w:tcPr>
            <w:tcW w:w="0" w:type="auto"/>
          </w:tcPr>
          <w:p w:rsidR="00B518F5" w:rsidRPr="00E6211F" w:rsidRDefault="00B518F5" w:rsidP="00142337">
            <w:pPr>
              <w:pStyle w:val="Default"/>
              <w:jc w:val="center"/>
              <w:rPr>
                <w:bCs/>
                <w:color w:val="000000" w:themeColor="text1"/>
                <w:sz w:val="22"/>
                <w:szCs w:val="22"/>
              </w:rPr>
            </w:pPr>
            <w:r w:rsidRPr="00E6211F">
              <w:rPr>
                <w:bCs/>
                <w:color w:val="000000" w:themeColor="text1"/>
                <w:sz w:val="22"/>
                <w:szCs w:val="22"/>
              </w:rPr>
              <w:t>40</w:t>
            </w:r>
          </w:p>
        </w:tc>
      </w:tr>
    </w:tbl>
    <w:p w:rsidR="00B518F5" w:rsidRDefault="00B518F5" w:rsidP="00142337">
      <w:pPr>
        <w:pStyle w:val="Default"/>
        <w:spacing w:after="76"/>
        <w:jc w:val="center"/>
        <w:rPr>
          <w:color w:val="auto"/>
        </w:rPr>
      </w:pPr>
    </w:p>
    <w:p w:rsidR="00B518F5" w:rsidRPr="00191C6F" w:rsidRDefault="00B518F5" w:rsidP="00B518F5">
      <w:pPr>
        <w:pStyle w:val="Default"/>
        <w:spacing w:after="76"/>
        <w:jc w:val="both"/>
        <w:rPr>
          <w:color w:val="FF0000"/>
        </w:rPr>
      </w:pPr>
      <w:r w:rsidRPr="003C5D29">
        <w:rPr>
          <w:color w:val="auto"/>
        </w:rPr>
        <w:t xml:space="preserve">- </w:t>
      </w:r>
      <w:r w:rsidRPr="00E6211F">
        <w:rPr>
          <w:color w:val="000000" w:themeColor="text1"/>
        </w:rPr>
        <w:t>W przypadku, gdy Wykonawca w formu</w:t>
      </w:r>
      <w:r w:rsidR="00394EEE" w:rsidRPr="00E6211F">
        <w:rPr>
          <w:color w:val="000000" w:themeColor="text1"/>
        </w:rPr>
        <w:t xml:space="preserve">larzu oferty nie wpisze żadnej ilości roboczogodzin </w:t>
      </w:r>
      <w:r w:rsidRPr="00E6211F">
        <w:rPr>
          <w:color w:val="000000" w:themeColor="text1"/>
        </w:rPr>
        <w:t xml:space="preserve">Zamawiający przyjmie, </w:t>
      </w:r>
      <w:r w:rsidR="00394EEE" w:rsidRPr="00E6211F">
        <w:rPr>
          <w:color w:val="000000" w:themeColor="text1"/>
        </w:rPr>
        <w:t>że Wykonawca udziela minimalnej ilości roboczogodzin</w:t>
      </w:r>
      <w:r w:rsidRPr="00E6211F">
        <w:rPr>
          <w:color w:val="000000" w:themeColor="text1"/>
        </w:rPr>
        <w:t xml:space="preserve">– tj. </w:t>
      </w:r>
      <w:r w:rsidR="00394EEE" w:rsidRPr="00E6211F">
        <w:rPr>
          <w:color w:val="000000" w:themeColor="text1"/>
        </w:rPr>
        <w:t>50 MH</w:t>
      </w:r>
      <w:r w:rsidRPr="00E6211F">
        <w:rPr>
          <w:color w:val="000000" w:themeColor="text1"/>
        </w:rPr>
        <w:t xml:space="preserve"> </w:t>
      </w:r>
      <w:r w:rsidR="00394EEE" w:rsidRPr="00E6211F">
        <w:rPr>
          <w:color w:val="000000" w:themeColor="text1"/>
        </w:rPr>
        <w:t>– i taka zostanie przyjęta</w:t>
      </w:r>
      <w:r w:rsidRPr="00E6211F">
        <w:rPr>
          <w:color w:val="000000" w:themeColor="text1"/>
        </w:rPr>
        <w:t xml:space="preserve"> do umowy. </w:t>
      </w:r>
    </w:p>
    <w:p w:rsidR="00B518F5" w:rsidRPr="00E6211F" w:rsidRDefault="00B518F5" w:rsidP="00B518F5">
      <w:pPr>
        <w:pStyle w:val="Default"/>
        <w:spacing w:after="76"/>
        <w:jc w:val="both"/>
        <w:rPr>
          <w:color w:val="000000" w:themeColor="text1"/>
        </w:rPr>
      </w:pPr>
      <w:r w:rsidRPr="00E6211F">
        <w:rPr>
          <w:color w:val="000000" w:themeColor="text1"/>
        </w:rPr>
        <w:lastRenderedPageBreak/>
        <w:t xml:space="preserve">- W przypadku, gdy Wykonawca zaoferuje powyżej </w:t>
      </w:r>
      <w:r w:rsidR="00394EEE" w:rsidRPr="00E6211F">
        <w:rPr>
          <w:color w:val="000000" w:themeColor="text1"/>
        </w:rPr>
        <w:t>80</w:t>
      </w:r>
      <w:r w:rsidRPr="00E6211F">
        <w:rPr>
          <w:color w:val="000000" w:themeColor="text1"/>
        </w:rPr>
        <w:t>-</w:t>
      </w:r>
      <w:r w:rsidR="00394EEE" w:rsidRPr="00E6211F">
        <w:rPr>
          <w:color w:val="000000" w:themeColor="text1"/>
        </w:rPr>
        <w:t xml:space="preserve"> MH</w:t>
      </w:r>
      <w:r w:rsidRPr="00E6211F">
        <w:rPr>
          <w:color w:val="000000" w:themeColor="text1"/>
        </w:rPr>
        <w:t xml:space="preserve">– Wykonawca otrzyma 40 pkt. </w:t>
      </w:r>
    </w:p>
    <w:p w:rsidR="00B518F5" w:rsidRPr="00E6211F" w:rsidRDefault="00B518F5" w:rsidP="00B518F5">
      <w:pPr>
        <w:pStyle w:val="Default"/>
        <w:spacing w:after="76"/>
        <w:jc w:val="both"/>
        <w:rPr>
          <w:color w:val="000000" w:themeColor="text1"/>
        </w:rPr>
      </w:pPr>
      <w:r w:rsidRPr="00E6211F">
        <w:rPr>
          <w:color w:val="000000" w:themeColor="text1"/>
        </w:rPr>
        <w:t xml:space="preserve">-  Zamawiający wymaga podania </w:t>
      </w:r>
      <w:r w:rsidR="00394EEE" w:rsidRPr="00E6211F">
        <w:rPr>
          <w:color w:val="000000" w:themeColor="text1"/>
        </w:rPr>
        <w:t>ilości roboczogodzin</w:t>
      </w:r>
      <w:r w:rsidRPr="00E6211F">
        <w:rPr>
          <w:color w:val="000000" w:themeColor="text1"/>
        </w:rPr>
        <w:t xml:space="preserve"> w pełnych </w:t>
      </w:r>
      <w:r w:rsidR="00394EEE" w:rsidRPr="00E6211F">
        <w:rPr>
          <w:color w:val="000000" w:themeColor="text1"/>
        </w:rPr>
        <w:t>liczbach</w:t>
      </w:r>
      <w:r w:rsidRPr="00E6211F">
        <w:rPr>
          <w:color w:val="000000" w:themeColor="text1"/>
        </w:rPr>
        <w:t xml:space="preserve">. </w:t>
      </w:r>
    </w:p>
    <w:p w:rsidR="00B518F5" w:rsidRPr="00E6211F" w:rsidRDefault="00B518F5" w:rsidP="00B518F5">
      <w:pPr>
        <w:pStyle w:val="Default"/>
        <w:jc w:val="both"/>
        <w:rPr>
          <w:color w:val="000000" w:themeColor="text1"/>
        </w:rPr>
      </w:pPr>
      <w:r w:rsidRPr="00E6211F">
        <w:rPr>
          <w:color w:val="000000" w:themeColor="text1"/>
        </w:rPr>
        <w:t xml:space="preserve">- W przypadku podania </w:t>
      </w:r>
      <w:r w:rsidR="00394EEE" w:rsidRPr="00E6211F">
        <w:rPr>
          <w:color w:val="000000" w:themeColor="text1"/>
        </w:rPr>
        <w:t>ilości roboczogodzin</w:t>
      </w:r>
      <w:r w:rsidRPr="00E6211F">
        <w:rPr>
          <w:color w:val="000000" w:themeColor="text1"/>
        </w:rPr>
        <w:t xml:space="preserve"> w innej jednostce np. </w:t>
      </w:r>
      <w:r w:rsidR="00394EEE" w:rsidRPr="00E6211F">
        <w:rPr>
          <w:color w:val="000000" w:themeColor="text1"/>
        </w:rPr>
        <w:t>ilości</w:t>
      </w:r>
      <w:r w:rsidRPr="00E6211F">
        <w:rPr>
          <w:color w:val="000000" w:themeColor="text1"/>
        </w:rPr>
        <w:t xml:space="preserve"> Zamawiający odrzuci ofertę Wykonawcy jako niezgodną z SWZ.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lastRenderedPageBreak/>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w:t>
      </w:r>
      <w:r w:rsidRPr="00B50F7C">
        <w:lastRenderedPageBreak/>
        <w:t xml:space="preserve">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 xml:space="preserve">w przypadku nieprzedłużenia lub niewniesienia nowego zabezpieczenia najpóźniej na 30 dni przed upływem terminu ważności dotychczasowego zabezpieczenia wniesionego w innej formie niż w pieniądzu, jeżeli wykonawca skorzystał z możliwości wniesienia zabezpieczenia </w:t>
      </w:r>
      <w:r w:rsidRPr="00B50F7C">
        <w:lastRenderedPageBreak/>
        <w:t>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w:t>
      </w:r>
      <w:r w:rsidRPr="00805ABD">
        <w:rPr>
          <w:rFonts w:ascii="Times New Roman" w:hAnsi="Times New Roman" w:cs="Times New Roman"/>
          <w:sz w:val="24"/>
          <w:szCs w:val="24"/>
        </w:rPr>
        <w:lastRenderedPageBreak/>
        <w:t xml:space="preserve">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4D686A" w:rsidRPr="007F14C7" w:rsidRDefault="004D686A" w:rsidP="004D686A">
      <w:pPr>
        <w:jc w:val="right"/>
        <w:rPr>
          <w:rFonts w:ascii="Times New Roman" w:hAnsi="Times New Roman" w:cs="Times New Roman"/>
          <w:sz w:val="24"/>
          <w:szCs w:val="24"/>
        </w:rPr>
      </w:pPr>
      <w:r w:rsidRPr="007F14C7">
        <w:rPr>
          <w:rFonts w:ascii="Times New Roman" w:hAnsi="Times New Roman" w:cs="Times New Roman"/>
          <w:sz w:val="24"/>
          <w:szCs w:val="24"/>
        </w:rPr>
        <w:t>Kierownik Zamawiającego</w:t>
      </w:r>
    </w:p>
    <w:p w:rsidR="004D686A" w:rsidRPr="007F14C7" w:rsidRDefault="004D686A" w:rsidP="004D686A">
      <w:pPr>
        <w:jc w:val="right"/>
        <w:rPr>
          <w:rFonts w:ascii="Times New Roman" w:hAnsi="Times New Roman" w:cs="Times New Roman"/>
          <w:sz w:val="24"/>
          <w:szCs w:val="24"/>
        </w:rPr>
      </w:pPr>
      <w:r w:rsidRPr="007F14C7">
        <w:rPr>
          <w:rFonts w:ascii="Times New Roman" w:hAnsi="Times New Roman" w:cs="Times New Roman"/>
          <w:sz w:val="24"/>
          <w:szCs w:val="24"/>
        </w:rPr>
        <w:t>Rektor PANS im. Ignacego Mościckiego</w:t>
      </w:r>
    </w:p>
    <w:p w:rsidR="004D686A" w:rsidRPr="007F14C7" w:rsidRDefault="004D686A" w:rsidP="004D686A">
      <w:pPr>
        <w:jc w:val="right"/>
        <w:rPr>
          <w:rFonts w:ascii="Times New Roman" w:hAnsi="Times New Roman" w:cs="Times New Roman"/>
          <w:sz w:val="24"/>
          <w:szCs w:val="24"/>
        </w:rPr>
      </w:pPr>
      <w:r w:rsidRPr="007F14C7">
        <w:rPr>
          <w:rFonts w:ascii="Times New Roman" w:hAnsi="Times New Roman" w:cs="Times New Roman"/>
          <w:sz w:val="24"/>
          <w:szCs w:val="24"/>
        </w:rPr>
        <w:t xml:space="preserve">                                                          /-/ dr inż. Grzegorz Koc</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4D686A" w:rsidRDefault="004D686A" w:rsidP="005C49E2">
      <w:pPr>
        <w:pStyle w:val="Default"/>
        <w:rPr>
          <w:b/>
          <w:bCs/>
          <w:sz w:val="20"/>
          <w:szCs w:val="20"/>
        </w:rPr>
      </w:pPr>
    </w:p>
    <w:p w:rsidR="004D686A" w:rsidRDefault="004D686A" w:rsidP="005C49E2">
      <w:pPr>
        <w:pStyle w:val="Default"/>
        <w:rPr>
          <w:b/>
          <w:bCs/>
          <w:sz w:val="20"/>
          <w:szCs w:val="20"/>
        </w:rPr>
      </w:pPr>
    </w:p>
    <w:p w:rsidR="004D686A" w:rsidRDefault="004D686A" w:rsidP="005C49E2">
      <w:pPr>
        <w:pStyle w:val="Default"/>
        <w:rPr>
          <w:b/>
          <w:bCs/>
          <w:sz w:val="20"/>
          <w:szCs w:val="20"/>
        </w:rPr>
      </w:pPr>
    </w:p>
    <w:p w:rsidR="004D686A" w:rsidRDefault="004D686A"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034263">
        <w:rPr>
          <w:sz w:val="20"/>
          <w:szCs w:val="20"/>
        </w:rPr>
        <w:t>1a</w:t>
      </w:r>
      <w:r>
        <w:rPr>
          <w:sz w:val="20"/>
          <w:szCs w:val="20"/>
        </w:rPr>
        <w:t xml:space="preserve">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7E4" w:rsidRDefault="000567E4" w:rsidP="005C49E2">
      <w:pPr>
        <w:spacing w:after="0" w:line="240" w:lineRule="auto"/>
      </w:pPr>
      <w:r>
        <w:separator/>
      </w:r>
    </w:p>
  </w:endnote>
  <w:endnote w:type="continuationSeparator" w:id="0">
    <w:p w:rsidR="000567E4" w:rsidRDefault="000567E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E793B" w:rsidRDefault="005E793B">
        <w:pPr>
          <w:pStyle w:val="Stopka"/>
          <w:jc w:val="right"/>
        </w:pPr>
        <w:r>
          <w:fldChar w:fldCharType="begin"/>
        </w:r>
        <w:r>
          <w:instrText>PAGE   \* MERGEFORMAT</w:instrText>
        </w:r>
        <w:r>
          <w:fldChar w:fldCharType="separate"/>
        </w:r>
        <w:r w:rsidR="007D1B0C">
          <w:rPr>
            <w:noProof/>
          </w:rPr>
          <w:t>2</w:t>
        </w:r>
        <w:r>
          <w:fldChar w:fldCharType="end"/>
        </w:r>
      </w:p>
    </w:sdtContent>
  </w:sdt>
  <w:p w:rsidR="005E793B" w:rsidRDefault="005E79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7E4" w:rsidRDefault="000567E4" w:rsidP="005C49E2">
      <w:pPr>
        <w:spacing w:after="0" w:line="240" w:lineRule="auto"/>
      </w:pPr>
      <w:r>
        <w:separator/>
      </w:r>
    </w:p>
  </w:footnote>
  <w:footnote w:type="continuationSeparator" w:id="0">
    <w:p w:rsidR="000567E4" w:rsidRDefault="000567E4"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93B" w:rsidRDefault="005E793B">
    <w:pPr>
      <w:pStyle w:val="Nagwek"/>
    </w:pPr>
    <w:r>
      <w:rPr>
        <w:noProof/>
        <w:lang w:eastAsia="pl-PL"/>
      </w:rPr>
      <w:drawing>
        <wp:inline distT="0" distB="0" distL="0" distR="0" wp14:anchorId="0CA00E96" wp14:editId="735C3D39">
          <wp:extent cx="5760720" cy="794812"/>
          <wp:effectExtent l="0" t="0" r="0" b="5715"/>
          <wp:docPr id="7" name="Obraz 7"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5F508AC"/>
    <w:multiLevelType w:val="hybridMultilevel"/>
    <w:tmpl w:val="D28E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2"/>
  </w:num>
  <w:num w:numId="4">
    <w:abstractNumId w:val="4"/>
  </w:num>
  <w:num w:numId="5">
    <w:abstractNumId w:val="16"/>
  </w:num>
  <w:num w:numId="6">
    <w:abstractNumId w:val="25"/>
  </w:num>
  <w:num w:numId="7">
    <w:abstractNumId w:val="11"/>
  </w:num>
  <w:num w:numId="8">
    <w:abstractNumId w:val="23"/>
  </w:num>
  <w:num w:numId="9">
    <w:abstractNumId w:val="26"/>
  </w:num>
  <w:num w:numId="10">
    <w:abstractNumId w:val="0"/>
  </w:num>
  <w:num w:numId="11">
    <w:abstractNumId w:val="2"/>
  </w:num>
  <w:num w:numId="12">
    <w:abstractNumId w:val="1"/>
  </w:num>
  <w:num w:numId="13">
    <w:abstractNumId w:val="24"/>
  </w:num>
  <w:num w:numId="14">
    <w:abstractNumId w:val="19"/>
  </w:num>
  <w:num w:numId="15">
    <w:abstractNumId w:val="30"/>
  </w:num>
  <w:num w:numId="16">
    <w:abstractNumId w:val="10"/>
  </w:num>
  <w:num w:numId="17">
    <w:abstractNumId w:val="14"/>
  </w:num>
  <w:num w:numId="18">
    <w:abstractNumId w:val="8"/>
  </w:num>
  <w:num w:numId="19">
    <w:abstractNumId w:val="12"/>
  </w:num>
  <w:num w:numId="20">
    <w:abstractNumId w:val="29"/>
  </w:num>
  <w:num w:numId="21">
    <w:abstractNumId w:val="21"/>
  </w:num>
  <w:num w:numId="22">
    <w:abstractNumId w:val="17"/>
  </w:num>
  <w:num w:numId="23">
    <w:abstractNumId w:val="7"/>
  </w:num>
  <w:num w:numId="24">
    <w:abstractNumId w:val="27"/>
  </w:num>
  <w:num w:numId="25">
    <w:abstractNumId w:val="3"/>
  </w:num>
  <w:num w:numId="26">
    <w:abstractNumId w:val="20"/>
  </w:num>
  <w:num w:numId="27">
    <w:abstractNumId w:val="13"/>
  </w:num>
  <w:num w:numId="28">
    <w:abstractNumId w:val="6"/>
  </w:num>
  <w:num w:numId="29">
    <w:abstractNumId w:val="15"/>
  </w:num>
  <w:num w:numId="30">
    <w:abstractNumId w:val="18"/>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34DF"/>
    <w:rsid w:val="00034263"/>
    <w:rsid w:val="000352CF"/>
    <w:rsid w:val="00040352"/>
    <w:rsid w:val="00043680"/>
    <w:rsid w:val="000559A2"/>
    <w:rsid w:val="000567E4"/>
    <w:rsid w:val="00070454"/>
    <w:rsid w:val="00070DF7"/>
    <w:rsid w:val="0007523C"/>
    <w:rsid w:val="0008193C"/>
    <w:rsid w:val="00084FA7"/>
    <w:rsid w:val="00085F22"/>
    <w:rsid w:val="00085FFF"/>
    <w:rsid w:val="000871E0"/>
    <w:rsid w:val="00090DC2"/>
    <w:rsid w:val="00091C68"/>
    <w:rsid w:val="00093E69"/>
    <w:rsid w:val="000A5DA3"/>
    <w:rsid w:val="000A5E29"/>
    <w:rsid w:val="000B0004"/>
    <w:rsid w:val="000B4737"/>
    <w:rsid w:val="000B7C34"/>
    <w:rsid w:val="000C11A0"/>
    <w:rsid w:val="000E0B40"/>
    <w:rsid w:val="000E1ECE"/>
    <w:rsid w:val="000E2104"/>
    <w:rsid w:val="000F2F9F"/>
    <w:rsid w:val="0010049F"/>
    <w:rsid w:val="001038FF"/>
    <w:rsid w:val="00105EF2"/>
    <w:rsid w:val="00110541"/>
    <w:rsid w:val="00111CA4"/>
    <w:rsid w:val="0011490C"/>
    <w:rsid w:val="00116376"/>
    <w:rsid w:val="0012130C"/>
    <w:rsid w:val="001266EA"/>
    <w:rsid w:val="00127403"/>
    <w:rsid w:val="00131B0F"/>
    <w:rsid w:val="00142337"/>
    <w:rsid w:val="0015233E"/>
    <w:rsid w:val="00153AFE"/>
    <w:rsid w:val="00160470"/>
    <w:rsid w:val="001639B1"/>
    <w:rsid w:val="00163B8E"/>
    <w:rsid w:val="00165C78"/>
    <w:rsid w:val="00166BB5"/>
    <w:rsid w:val="00171961"/>
    <w:rsid w:val="00190B7D"/>
    <w:rsid w:val="00191C6F"/>
    <w:rsid w:val="00194ECA"/>
    <w:rsid w:val="001A100B"/>
    <w:rsid w:val="001A4256"/>
    <w:rsid w:val="001A5F34"/>
    <w:rsid w:val="001B769A"/>
    <w:rsid w:val="001C0F88"/>
    <w:rsid w:val="001C103D"/>
    <w:rsid w:val="001C6031"/>
    <w:rsid w:val="001D2725"/>
    <w:rsid w:val="001D3700"/>
    <w:rsid w:val="001D604E"/>
    <w:rsid w:val="001D708D"/>
    <w:rsid w:val="001D75A6"/>
    <w:rsid w:val="001E555E"/>
    <w:rsid w:val="001F2A97"/>
    <w:rsid w:val="001F6DA1"/>
    <w:rsid w:val="00201227"/>
    <w:rsid w:val="002145C7"/>
    <w:rsid w:val="0021547D"/>
    <w:rsid w:val="00215AB7"/>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6CCD"/>
    <w:rsid w:val="002B0174"/>
    <w:rsid w:val="002B035B"/>
    <w:rsid w:val="002B2A0F"/>
    <w:rsid w:val="002B3C89"/>
    <w:rsid w:val="002B62B8"/>
    <w:rsid w:val="002B6A7C"/>
    <w:rsid w:val="002B7E26"/>
    <w:rsid w:val="002C44EE"/>
    <w:rsid w:val="002D4638"/>
    <w:rsid w:val="002D558D"/>
    <w:rsid w:val="002D5A8B"/>
    <w:rsid w:val="002D79B9"/>
    <w:rsid w:val="002E2E92"/>
    <w:rsid w:val="002E32D8"/>
    <w:rsid w:val="002E5697"/>
    <w:rsid w:val="002F5973"/>
    <w:rsid w:val="003011A0"/>
    <w:rsid w:val="00301234"/>
    <w:rsid w:val="00302BDC"/>
    <w:rsid w:val="00320E1C"/>
    <w:rsid w:val="003258BE"/>
    <w:rsid w:val="003301D5"/>
    <w:rsid w:val="00330FEA"/>
    <w:rsid w:val="00334D9E"/>
    <w:rsid w:val="00335B53"/>
    <w:rsid w:val="00341ABE"/>
    <w:rsid w:val="0034798A"/>
    <w:rsid w:val="003610CF"/>
    <w:rsid w:val="00362208"/>
    <w:rsid w:val="003630ED"/>
    <w:rsid w:val="003648E8"/>
    <w:rsid w:val="00364B56"/>
    <w:rsid w:val="00373F9F"/>
    <w:rsid w:val="00374750"/>
    <w:rsid w:val="003747CA"/>
    <w:rsid w:val="00377794"/>
    <w:rsid w:val="00377ACF"/>
    <w:rsid w:val="00380647"/>
    <w:rsid w:val="00381C13"/>
    <w:rsid w:val="00383FB2"/>
    <w:rsid w:val="0039193F"/>
    <w:rsid w:val="003940E0"/>
    <w:rsid w:val="00394EEE"/>
    <w:rsid w:val="003A067F"/>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74EBE"/>
    <w:rsid w:val="00486E6C"/>
    <w:rsid w:val="00494501"/>
    <w:rsid w:val="004A001E"/>
    <w:rsid w:val="004A6AF6"/>
    <w:rsid w:val="004B39FD"/>
    <w:rsid w:val="004B6DEE"/>
    <w:rsid w:val="004C5DCD"/>
    <w:rsid w:val="004D01B8"/>
    <w:rsid w:val="004D119B"/>
    <w:rsid w:val="004D268C"/>
    <w:rsid w:val="004D686A"/>
    <w:rsid w:val="004E2109"/>
    <w:rsid w:val="004E2356"/>
    <w:rsid w:val="004E2AA4"/>
    <w:rsid w:val="004F1490"/>
    <w:rsid w:val="004F1E0E"/>
    <w:rsid w:val="004F27EF"/>
    <w:rsid w:val="004F3ACF"/>
    <w:rsid w:val="004F7294"/>
    <w:rsid w:val="00501F90"/>
    <w:rsid w:val="0051005C"/>
    <w:rsid w:val="00511661"/>
    <w:rsid w:val="00512F11"/>
    <w:rsid w:val="00514C30"/>
    <w:rsid w:val="0051736D"/>
    <w:rsid w:val="00520808"/>
    <w:rsid w:val="00527F6C"/>
    <w:rsid w:val="00530967"/>
    <w:rsid w:val="00534CDC"/>
    <w:rsid w:val="00536105"/>
    <w:rsid w:val="00543984"/>
    <w:rsid w:val="00545F9D"/>
    <w:rsid w:val="00550949"/>
    <w:rsid w:val="005536C3"/>
    <w:rsid w:val="00555338"/>
    <w:rsid w:val="00565050"/>
    <w:rsid w:val="00565EB6"/>
    <w:rsid w:val="0058088A"/>
    <w:rsid w:val="00584FD9"/>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E793B"/>
    <w:rsid w:val="005F2905"/>
    <w:rsid w:val="005F66B9"/>
    <w:rsid w:val="005F702A"/>
    <w:rsid w:val="005F7CBD"/>
    <w:rsid w:val="0060595D"/>
    <w:rsid w:val="006149BC"/>
    <w:rsid w:val="006247D1"/>
    <w:rsid w:val="00624A41"/>
    <w:rsid w:val="00625168"/>
    <w:rsid w:val="00630CA2"/>
    <w:rsid w:val="0064628C"/>
    <w:rsid w:val="006469C5"/>
    <w:rsid w:val="00646E08"/>
    <w:rsid w:val="00647D34"/>
    <w:rsid w:val="0065054E"/>
    <w:rsid w:val="00652172"/>
    <w:rsid w:val="0065511E"/>
    <w:rsid w:val="0067326E"/>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710FB"/>
    <w:rsid w:val="0077513C"/>
    <w:rsid w:val="00777CA7"/>
    <w:rsid w:val="00777F57"/>
    <w:rsid w:val="007805AB"/>
    <w:rsid w:val="00780836"/>
    <w:rsid w:val="00781C9A"/>
    <w:rsid w:val="00792C01"/>
    <w:rsid w:val="0079407C"/>
    <w:rsid w:val="00795ED0"/>
    <w:rsid w:val="00797DD2"/>
    <w:rsid w:val="007A246A"/>
    <w:rsid w:val="007A270B"/>
    <w:rsid w:val="007A685E"/>
    <w:rsid w:val="007B6202"/>
    <w:rsid w:val="007D042E"/>
    <w:rsid w:val="007D1005"/>
    <w:rsid w:val="007D102C"/>
    <w:rsid w:val="007D187B"/>
    <w:rsid w:val="007D1B0C"/>
    <w:rsid w:val="007D4999"/>
    <w:rsid w:val="007D52BD"/>
    <w:rsid w:val="007D5911"/>
    <w:rsid w:val="007D67DF"/>
    <w:rsid w:val="007E075A"/>
    <w:rsid w:val="007E07C0"/>
    <w:rsid w:val="007F0E93"/>
    <w:rsid w:val="007F1778"/>
    <w:rsid w:val="007F31C2"/>
    <w:rsid w:val="007F508D"/>
    <w:rsid w:val="007F73AB"/>
    <w:rsid w:val="00800365"/>
    <w:rsid w:val="008021F4"/>
    <w:rsid w:val="00805ABD"/>
    <w:rsid w:val="00811038"/>
    <w:rsid w:val="00821999"/>
    <w:rsid w:val="00830164"/>
    <w:rsid w:val="008633D5"/>
    <w:rsid w:val="00863F93"/>
    <w:rsid w:val="00864FD5"/>
    <w:rsid w:val="00867737"/>
    <w:rsid w:val="00873B45"/>
    <w:rsid w:val="00877D39"/>
    <w:rsid w:val="00892305"/>
    <w:rsid w:val="00895F7A"/>
    <w:rsid w:val="0089762E"/>
    <w:rsid w:val="0089780A"/>
    <w:rsid w:val="00897DFD"/>
    <w:rsid w:val="008A0FB4"/>
    <w:rsid w:val="008B4924"/>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36BC1"/>
    <w:rsid w:val="00944B8C"/>
    <w:rsid w:val="00951582"/>
    <w:rsid w:val="00955621"/>
    <w:rsid w:val="009561EB"/>
    <w:rsid w:val="009573F8"/>
    <w:rsid w:val="00966A69"/>
    <w:rsid w:val="00972FDB"/>
    <w:rsid w:val="00987607"/>
    <w:rsid w:val="00993CAE"/>
    <w:rsid w:val="00997BF5"/>
    <w:rsid w:val="009A1DF4"/>
    <w:rsid w:val="009B14C2"/>
    <w:rsid w:val="009C23BF"/>
    <w:rsid w:val="009C24F7"/>
    <w:rsid w:val="009C4625"/>
    <w:rsid w:val="009C46AF"/>
    <w:rsid w:val="009C5647"/>
    <w:rsid w:val="009C7E33"/>
    <w:rsid w:val="009D05E3"/>
    <w:rsid w:val="009D143B"/>
    <w:rsid w:val="009D4803"/>
    <w:rsid w:val="009E334C"/>
    <w:rsid w:val="009E7696"/>
    <w:rsid w:val="009F4A64"/>
    <w:rsid w:val="00A01606"/>
    <w:rsid w:val="00A02F34"/>
    <w:rsid w:val="00A04DB8"/>
    <w:rsid w:val="00A050FA"/>
    <w:rsid w:val="00A0747D"/>
    <w:rsid w:val="00A10E86"/>
    <w:rsid w:val="00A132EE"/>
    <w:rsid w:val="00A14491"/>
    <w:rsid w:val="00A14659"/>
    <w:rsid w:val="00A2493E"/>
    <w:rsid w:val="00A25649"/>
    <w:rsid w:val="00A26CDC"/>
    <w:rsid w:val="00A31570"/>
    <w:rsid w:val="00A36EF6"/>
    <w:rsid w:val="00A423A5"/>
    <w:rsid w:val="00A43224"/>
    <w:rsid w:val="00A55841"/>
    <w:rsid w:val="00A615DD"/>
    <w:rsid w:val="00A6461F"/>
    <w:rsid w:val="00A71DD9"/>
    <w:rsid w:val="00A73590"/>
    <w:rsid w:val="00A739AC"/>
    <w:rsid w:val="00A7412C"/>
    <w:rsid w:val="00A76E3F"/>
    <w:rsid w:val="00A81B05"/>
    <w:rsid w:val="00A826FE"/>
    <w:rsid w:val="00A85B91"/>
    <w:rsid w:val="00A91461"/>
    <w:rsid w:val="00A977BB"/>
    <w:rsid w:val="00AA304C"/>
    <w:rsid w:val="00AA5070"/>
    <w:rsid w:val="00AB09EB"/>
    <w:rsid w:val="00AB3067"/>
    <w:rsid w:val="00AC0F87"/>
    <w:rsid w:val="00AC1C70"/>
    <w:rsid w:val="00AC2148"/>
    <w:rsid w:val="00AC6017"/>
    <w:rsid w:val="00AE0DC4"/>
    <w:rsid w:val="00AE74C8"/>
    <w:rsid w:val="00AE7F6E"/>
    <w:rsid w:val="00AF165A"/>
    <w:rsid w:val="00B00680"/>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79C1"/>
    <w:rsid w:val="00BD1D8F"/>
    <w:rsid w:val="00BD57ED"/>
    <w:rsid w:val="00BE2544"/>
    <w:rsid w:val="00BE4BBB"/>
    <w:rsid w:val="00BE6EE2"/>
    <w:rsid w:val="00BF6AE0"/>
    <w:rsid w:val="00C0577F"/>
    <w:rsid w:val="00C26824"/>
    <w:rsid w:val="00C30135"/>
    <w:rsid w:val="00C30C3D"/>
    <w:rsid w:val="00C31F09"/>
    <w:rsid w:val="00C32299"/>
    <w:rsid w:val="00C36897"/>
    <w:rsid w:val="00C4103B"/>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BC5"/>
    <w:rsid w:val="00CA678E"/>
    <w:rsid w:val="00CA6793"/>
    <w:rsid w:val="00CA7AEB"/>
    <w:rsid w:val="00CA7F09"/>
    <w:rsid w:val="00CB3AE8"/>
    <w:rsid w:val="00CB3CD9"/>
    <w:rsid w:val="00CB6DA1"/>
    <w:rsid w:val="00CC0BDD"/>
    <w:rsid w:val="00CC0CFC"/>
    <w:rsid w:val="00CC25CD"/>
    <w:rsid w:val="00CD3544"/>
    <w:rsid w:val="00CD49B5"/>
    <w:rsid w:val="00CD7209"/>
    <w:rsid w:val="00CE2D67"/>
    <w:rsid w:val="00CE6E15"/>
    <w:rsid w:val="00CE7385"/>
    <w:rsid w:val="00CF0E31"/>
    <w:rsid w:val="00CF3A89"/>
    <w:rsid w:val="00CF435B"/>
    <w:rsid w:val="00D03A75"/>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1303"/>
    <w:rsid w:val="00D8138A"/>
    <w:rsid w:val="00D82C8C"/>
    <w:rsid w:val="00D85762"/>
    <w:rsid w:val="00D92030"/>
    <w:rsid w:val="00D94C6E"/>
    <w:rsid w:val="00D95EE0"/>
    <w:rsid w:val="00DA4951"/>
    <w:rsid w:val="00DB055B"/>
    <w:rsid w:val="00DB205E"/>
    <w:rsid w:val="00DB3AE0"/>
    <w:rsid w:val="00DB689D"/>
    <w:rsid w:val="00DD75CA"/>
    <w:rsid w:val="00DE1245"/>
    <w:rsid w:val="00DE21EE"/>
    <w:rsid w:val="00DE5278"/>
    <w:rsid w:val="00DE695B"/>
    <w:rsid w:val="00DF0217"/>
    <w:rsid w:val="00DF16D5"/>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11F"/>
    <w:rsid w:val="00E62721"/>
    <w:rsid w:val="00E64E78"/>
    <w:rsid w:val="00E704C9"/>
    <w:rsid w:val="00E7105D"/>
    <w:rsid w:val="00E76B69"/>
    <w:rsid w:val="00E77EC8"/>
    <w:rsid w:val="00E836BD"/>
    <w:rsid w:val="00E83EE5"/>
    <w:rsid w:val="00E84DCB"/>
    <w:rsid w:val="00E8602F"/>
    <w:rsid w:val="00E86FDF"/>
    <w:rsid w:val="00E92F36"/>
    <w:rsid w:val="00E960FA"/>
    <w:rsid w:val="00EA0E5F"/>
    <w:rsid w:val="00EA1435"/>
    <w:rsid w:val="00EA554A"/>
    <w:rsid w:val="00EA5F0E"/>
    <w:rsid w:val="00EA756A"/>
    <w:rsid w:val="00ED1CC0"/>
    <w:rsid w:val="00ED457D"/>
    <w:rsid w:val="00ED6770"/>
    <w:rsid w:val="00EE1485"/>
    <w:rsid w:val="00EF1C63"/>
    <w:rsid w:val="00EF27AF"/>
    <w:rsid w:val="00EF2F07"/>
    <w:rsid w:val="00F04D47"/>
    <w:rsid w:val="00F10170"/>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526F"/>
    <w:rsid w:val="00F664F6"/>
    <w:rsid w:val="00F676D0"/>
    <w:rsid w:val="00F677C1"/>
    <w:rsid w:val="00F75AD0"/>
    <w:rsid w:val="00F81473"/>
    <w:rsid w:val="00F81EB2"/>
    <w:rsid w:val="00F85888"/>
    <w:rsid w:val="00F869AD"/>
    <w:rsid w:val="00F86CF9"/>
    <w:rsid w:val="00F87FD5"/>
    <w:rsid w:val="00F94163"/>
    <w:rsid w:val="00F94457"/>
    <w:rsid w:val="00F960E1"/>
    <w:rsid w:val="00FA42E5"/>
    <w:rsid w:val="00FA4306"/>
    <w:rsid w:val="00FA463D"/>
    <w:rsid w:val="00FA57D3"/>
    <w:rsid w:val="00FB27A9"/>
    <w:rsid w:val="00FB64B8"/>
    <w:rsid w:val="00FC5320"/>
    <w:rsid w:val="00FC612A"/>
    <w:rsid w:val="00FD025D"/>
    <w:rsid w:val="00FD0CA2"/>
    <w:rsid w:val="00FD526E"/>
    <w:rsid w:val="00FD6F55"/>
    <w:rsid w:val="00FE2907"/>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kstpodstawowy">
    <w:name w:val="Body Text"/>
    <w:basedOn w:val="Normalny"/>
    <w:link w:val="TekstpodstawowyZnak"/>
    <w:uiPriority w:val="99"/>
    <w:semiHidden/>
    <w:unhideWhenUsed/>
    <w:rsid w:val="00867737"/>
    <w:pPr>
      <w:spacing w:after="120"/>
    </w:pPr>
  </w:style>
  <w:style w:type="character" w:customStyle="1" w:styleId="TekstpodstawowyZnak">
    <w:name w:val="Tekst podstawowy Znak"/>
    <w:basedOn w:val="Domylnaczcionkaakapitu"/>
    <w:link w:val="Tekstpodstawowy"/>
    <w:uiPriority w:val="99"/>
    <w:semiHidden/>
    <w:rsid w:val="00867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p.pansim.edu.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69352-0C81-4F2B-A2FC-65B13D57C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10171</Words>
  <Characters>61031</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cp:revision>
  <cp:lastPrinted>2026-05-05T08:38:00Z</cp:lastPrinted>
  <dcterms:created xsi:type="dcterms:W3CDTF">2026-06-03T10:22:00Z</dcterms:created>
  <dcterms:modified xsi:type="dcterms:W3CDTF">2026-06-03T10:22:00Z</dcterms:modified>
</cp:coreProperties>
</file>