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FE0B2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FE0B2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 xml:space="preserve">im. Ignacego Mościckiego </w:t>
      </w:r>
      <w:r w:rsidRPr="00FE0B21">
        <w:rPr>
          <w:rFonts w:cstheme="minorHAnsi"/>
          <w:b/>
          <w:sz w:val="20"/>
          <w:szCs w:val="20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cstheme="minorHAnsi"/>
          <w:b/>
          <w:sz w:val="20"/>
          <w:szCs w:val="20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4F0914" w:rsidRDefault="007030C3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KAI.260.5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035C98">
        <w:rPr>
          <w:rFonts w:ascii="Times New Roman" w:hAnsi="Times New Roman" w:cs="Times New Roman"/>
          <w:sz w:val="24"/>
          <w:szCs w:val="24"/>
        </w:rPr>
        <w:t xml:space="preserve">                    Ciechanów 17</w:t>
      </w:r>
      <w:r>
        <w:rPr>
          <w:rFonts w:ascii="Times New Roman" w:hAnsi="Times New Roman" w:cs="Times New Roman"/>
          <w:sz w:val="24"/>
          <w:szCs w:val="24"/>
        </w:rPr>
        <w:t>.02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75B2C" w:rsidRPr="00A453F2" w:rsidRDefault="00675B2C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15C3A" w:rsidRPr="00CA7493" w:rsidRDefault="00A453F2" w:rsidP="00CA74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EC6624" w:rsidRPr="00EC6624" w:rsidRDefault="00A453F2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EC6624" w:rsidRPr="00FF62CB" w:rsidRDefault="00EC6624" w:rsidP="00EC6624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</w:rPr>
      </w:pPr>
      <w:r w:rsidRPr="00FF62CB">
        <w:rPr>
          <w:rFonts w:ascii="Calibri" w:eastAsia="Calibri" w:hAnsi="Calibri" w:cs="Calibri"/>
          <w:b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  <w:r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115C3A" w:rsidRPr="00A453F2" w:rsidRDefault="00115C3A" w:rsidP="00A453F2">
      <w:pPr>
        <w:rPr>
          <w:rFonts w:ascii="Times New Roman" w:hAnsi="Times New Roman" w:cs="Times New Roman"/>
          <w:sz w:val="24"/>
          <w:szCs w:val="24"/>
        </w:rPr>
      </w:pPr>
    </w:p>
    <w:p w:rsidR="00EC6624" w:rsidRDefault="00A453F2" w:rsidP="00EC6624">
      <w:pPr>
        <w:pStyle w:val="Default"/>
        <w:ind w:firstLine="426"/>
        <w:jc w:val="both"/>
        <w:rPr>
          <w:b/>
          <w:bCs/>
        </w:rPr>
      </w:pPr>
      <w:r w:rsidRPr="00E84A20">
        <w:t xml:space="preserve">Dotyczy: postępowania </w:t>
      </w:r>
      <w:bookmarkStart w:id="0" w:name="_Hlk124356065"/>
      <w:r w:rsidRPr="00E84A20">
        <w:t xml:space="preserve">w trybie podstawowym bez negocjacji </w:t>
      </w:r>
      <w:r w:rsidRPr="00E84A20">
        <w:rPr>
          <w:rFonts w:eastAsiaTheme="majorEastAsia"/>
        </w:rPr>
        <w:t>pn</w:t>
      </w:r>
      <w:bookmarkEnd w:id="0"/>
      <w:r w:rsidR="00E84A20" w:rsidRPr="00E84A20">
        <w:rPr>
          <w:rFonts w:eastAsiaTheme="majorEastAsia"/>
        </w:rPr>
        <w:t>.:</w:t>
      </w:r>
      <w:r w:rsidR="00E84A20" w:rsidRPr="00E84A20">
        <w:t xml:space="preserve"> </w:t>
      </w:r>
      <w:r w:rsidR="00EC6624">
        <w:rPr>
          <w:b/>
        </w:rPr>
        <w:t>„Zakup, dostawa, montaż i serwisowanie</w:t>
      </w:r>
      <w:r w:rsidR="00EC6624">
        <w:rPr>
          <w:b/>
          <w:bCs/>
        </w:rPr>
        <w:t xml:space="preserve"> dźwigu osobowego dla Państwowej Akademii Nauk Stosowanych im. Ignacego Mościckiego w Ciechanowie”.</w:t>
      </w:r>
    </w:p>
    <w:p w:rsidR="007030C3" w:rsidRPr="00FE0B21" w:rsidRDefault="007030C3" w:rsidP="00FE0B21">
      <w:pPr>
        <w:pStyle w:val="Default"/>
        <w:jc w:val="both"/>
        <w:rPr>
          <w:bCs/>
        </w:rPr>
      </w:pPr>
    </w:p>
    <w:p w:rsidR="00EC6624" w:rsidRPr="00FE0B21" w:rsidRDefault="007030C3" w:rsidP="007030C3">
      <w:pPr>
        <w:pStyle w:val="Default"/>
        <w:jc w:val="both"/>
        <w:rPr>
          <w:bCs/>
        </w:rPr>
      </w:pPr>
      <w:r w:rsidRPr="00FE0B21">
        <w:rPr>
          <w:bCs/>
        </w:rPr>
        <w:t>Ogłoszenie 2026/BZP 00098766/01 z dnia 6 lutego 2026 r.</w:t>
      </w:r>
    </w:p>
    <w:p w:rsidR="00EC6624" w:rsidRPr="00E84A20" w:rsidRDefault="00EC6624" w:rsidP="00AE0DC6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3643D" w:rsidRPr="00FE0B21" w:rsidRDefault="00E84A20" w:rsidP="00FE0B2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A0174E">
        <w:rPr>
          <w:rFonts w:ascii="Times New Roman" w:hAnsi="Times New Roman" w:cs="Times New Roman"/>
          <w:sz w:val="24"/>
          <w:szCs w:val="24"/>
        </w:rPr>
        <w:t xml:space="preserve"> postępowania KAI.260.5</w:t>
      </w:r>
      <w:r w:rsidR="00EC6624">
        <w:rPr>
          <w:rFonts w:ascii="Times New Roman" w:hAnsi="Times New Roman" w:cs="Times New Roman"/>
          <w:sz w:val="24"/>
          <w:szCs w:val="24"/>
        </w:rPr>
        <w:t>.2026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AE0DC6" w:rsidRDefault="0003643D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Pytanie</w:t>
      </w:r>
      <w:r w:rsidR="0012145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AE0DC6">
        <w:rPr>
          <w:rFonts w:ascii="Times New Roman" w:hAnsi="Times New Roman" w:cs="Times New Roman"/>
          <w:b/>
          <w:sz w:val="24"/>
          <w:szCs w:val="24"/>
        </w:rPr>
        <w:t>:</w:t>
      </w:r>
    </w:p>
    <w:p w:rsidR="00D71A4F" w:rsidRDefault="00D71A4F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Zamawiający wymaga montażu dźwigu o nośności 1000 kg / 13 osób w szybie o wymiarach (szer./gł.) 2600mm/2600mm. W szybie o podanych wymiarach zmieści się większa kabina o udźwigu 2000 kg / 26 osób. Prosimy o potwierdzenie, że Zamawiający wymaga montażu największej, możliwej do montażu, kabiny. Ze względu na wymiary szybu Wykonawcy mogą zaproponować różne wymiary kabiny, co prowadzi do sytuacji, w której oferty nie będą porównywalne z uwagi na rozbieżne parametry nowego urządzenia.</w:t>
      </w:r>
    </w:p>
    <w:p w:rsidR="00CA7493" w:rsidRDefault="00CA7493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6F160A" w:rsidRDefault="00121458" w:rsidP="00121458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6F160A" w:rsidRPr="0031134B" w:rsidRDefault="006F160A" w:rsidP="0031134B">
      <w:pPr>
        <w:jc w:val="both"/>
        <w:rPr>
          <w:rFonts w:ascii="Times New Roman" w:hAnsi="Times New Roman" w:cs="Times New Roman"/>
          <w:sz w:val="24"/>
          <w:szCs w:val="24"/>
        </w:rPr>
      </w:pPr>
      <w:r w:rsidRPr="0031134B">
        <w:rPr>
          <w:rFonts w:ascii="Times New Roman" w:hAnsi="Times New Roman" w:cs="Times New Roman"/>
          <w:sz w:val="24"/>
          <w:szCs w:val="24"/>
        </w:rPr>
        <w:t>Zamawiający podtrzymuje zapisy dokumentacji i wyjaśnia, że określone w opisie przedmiotu zamówienia parametry dźwigu (1000 kg / 13 osób) stanowią parametry minimalne, jakie musi spełniać oferowane urządzenie.</w:t>
      </w:r>
    </w:p>
    <w:p w:rsidR="006F160A" w:rsidRPr="0031134B" w:rsidRDefault="006F160A" w:rsidP="0031134B">
      <w:pPr>
        <w:jc w:val="both"/>
        <w:rPr>
          <w:rFonts w:ascii="Times New Roman" w:hAnsi="Times New Roman" w:cs="Times New Roman"/>
          <w:sz w:val="24"/>
          <w:szCs w:val="24"/>
        </w:rPr>
      </w:pPr>
      <w:r w:rsidRPr="0031134B">
        <w:rPr>
          <w:rFonts w:ascii="Times New Roman" w:hAnsi="Times New Roman" w:cs="Times New Roman"/>
          <w:sz w:val="24"/>
          <w:szCs w:val="24"/>
        </w:rPr>
        <w:t>Zamawiający ma prawo określić minimalne wymagania techniczne adekwatne do swoich potrzeb funkcjonalnych, organizacyjnych oraz budżetowych. Wskazane parametry wynikają z rzeczywistego zapotrzebowania obiektu i są wystarczające do zapewnienia jego prawidłowego użytkowania.</w:t>
      </w:r>
    </w:p>
    <w:p w:rsidR="006F160A" w:rsidRPr="0031134B" w:rsidRDefault="006F160A" w:rsidP="0031134B">
      <w:pPr>
        <w:jc w:val="both"/>
        <w:rPr>
          <w:rFonts w:ascii="Times New Roman" w:hAnsi="Times New Roman" w:cs="Times New Roman"/>
          <w:sz w:val="24"/>
          <w:szCs w:val="24"/>
        </w:rPr>
      </w:pPr>
      <w:r w:rsidRPr="0031134B">
        <w:rPr>
          <w:rFonts w:ascii="Times New Roman" w:hAnsi="Times New Roman" w:cs="Times New Roman"/>
          <w:sz w:val="24"/>
          <w:szCs w:val="24"/>
        </w:rPr>
        <w:lastRenderedPageBreak/>
        <w:t>Jednocześnie Zamawiający nie wymaga montażu największej możliwej kabiny mieszczącej się w istniejącym szybie. Decyzja dotycząca doboru konkretnego rozwiązania technicznego (w tym wymiarów kabiny w granicach szybu oraz ewentualnego zwiększenia udźwigu ponad wymagane minimum) pozostaje po stronie Wykonawcy, przy czym oferowane urządzenie musi spełniać co najmniej wymagania minimalne określo</w:t>
      </w:r>
      <w:r w:rsidR="0031134B" w:rsidRPr="0031134B">
        <w:rPr>
          <w:rFonts w:ascii="Times New Roman" w:hAnsi="Times New Roman" w:cs="Times New Roman"/>
          <w:sz w:val="24"/>
          <w:szCs w:val="24"/>
        </w:rPr>
        <w:t>ne w dokumentacji postępowania.</w:t>
      </w:r>
    </w:p>
    <w:p w:rsidR="006F160A" w:rsidRDefault="006F160A" w:rsidP="00121458">
      <w:pPr>
        <w:rPr>
          <w:rFonts w:ascii="Times New Roman" w:hAnsi="Times New Roman" w:cs="Times New Roman"/>
          <w:b/>
          <w:sz w:val="24"/>
          <w:szCs w:val="24"/>
        </w:rPr>
      </w:pPr>
    </w:p>
    <w:p w:rsidR="00D71A4F" w:rsidRDefault="00D71A4F" w:rsidP="00D71A4F">
      <w:pPr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Pytanie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AE0DC6">
        <w:rPr>
          <w:rFonts w:ascii="Times New Roman" w:hAnsi="Times New Roman" w:cs="Times New Roman"/>
          <w:b/>
          <w:sz w:val="24"/>
          <w:szCs w:val="24"/>
        </w:rPr>
        <w:t>:</w:t>
      </w:r>
    </w:p>
    <w:p w:rsidR="00D71A4F" w:rsidRPr="00D71A4F" w:rsidRDefault="00D71A4F" w:rsidP="00DB2A7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Czy Zamawiający dysponuje Scenariuszem Pożarowym? Prosimy o doprecyzowanie wymagań w zakresie pożarowym:</w:t>
      </w:r>
    </w:p>
    <w:p w:rsidR="00D71A4F" w:rsidRPr="00D71A4F" w:rsidRDefault="00D71A4F" w:rsidP="00DB2A7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- czy centrala pożarowa, automatyka, system wizualizacji jest przystosowany do wpięcia dźwigów w system pożarowy celem uruchomienia zjazdu pożarowego zgodnego z PN EN 81-73?</w:t>
      </w:r>
    </w:p>
    <w:p w:rsidR="00D71A4F" w:rsidRPr="00D71A4F" w:rsidRDefault="00D71A4F" w:rsidP="00DB2A7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- czy przy sprowadzaniu dźwigu na parter w przypadku wystąpienia pożaru, zjazd taki ma być realizowany przy użyciu zasilania budynku, czy też dźwig należy wyposażyć z ponadstandardowy system UPS gwarantujący dojazd kabiny na przystanek ewakuacyjny przy własnym zasilaniu?</w:t>
      </w:r>
    </w:p>
    <w:p w:rsidR="00D71A4F" w:rsidRDefault="00D71A4F" w:rsidP="00DB2A7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- prosimy o określenie odległości centrali pożarowej od zakładanego miejsca montażu szafy sterowej nowego dźwigu.</w:t>
      </w:r>
    </w:p>
    <w:p w:rsidR="00F933BE" w:rsidRDefault="00F933BE" w:rsidP="003C183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A4F" w:rsidRDefault="00D71A4F" w:rsidP="00D71A4F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31134B" w:rsidRPr="00D03AF8" w:rsidRDefault="0031134B" w:rsidP="0031134B">
      <w:pPr>
        <w:jc w:val="both"/>
        <w:rPr>
          <w:rFonts w:ascii="Times New Roman" w:hAnsi="Times New Roman" w:cs="Times New Roman"/>
          <w:sz w:val="24"/>
          <w:szCs w:val="24"/>
        </w:rPr>
      </w:pPr>
      <w:r w:rsidRPr="00D03AF8">
        <w:rPr>
          <w:rFonts w:ascii="Times New Roman" w:hAnsi="Times New Roman" w:cs="Times New Roman"/>
          <w:sz w:val="24"/>
          <w:szCs w:val="24"/>
        </w:rPr>
        <w:t xml:space="preserve">Zamawiający dysponuje </w:t>
      </w:r>
      <w:r w:rsidR="005F3C58" w:rsidRPr="005F3C58">
        <w:rPr>
          <w:rFonts w:ascii="Times New Roman" w:hAnsi="Times New Roman" w:cs="Times New Roman"/>
          <w:sz w:val="24"/>
          <w:szCs w:val="24"/>
        </w:rPr>
        <w:t xml:space="preserve"> Instr</w:t>
      </w:r>
      <w:r w:rsidR="005F3C58">
        <w:rPr>
          <w:rFonts w:ascii="Times New Roman" w:hAnsi="Times New Roman" w:cs="Times New Roman"/>
          <w:sz w:val="24"/>
          <w:szCs w:val="24"/>
        </w:rPr>
        <w:t xml:space="preserve">ukcję Bezpieczeństwa Pożarowego </w:t>
      </w:r>
      <w:r w:rsidRPr="00D03AF8">
        <w:rPr>
          <w:rFonts w:ascii="Times New Roman" w:hAnsi="Times New Roman" w:cs="Times New Roman"/>
          <w:sz w:val="24"/>
          <w:szCs w:val="24"/>
        </w:rPr>
        <w:t>dla obiektu. Wymagania w zakresie współpracy urządzeń z systemem sygnalizacji pożaru należy realizować zgodnie z jego zapisami oraz obowiązującymi przepisami i normami, w szczególności zgodnie z PN-EN 81-73.</w:t>
      </w:r>
    </w:p>
    <w:p w:rsidR="00BD246E" w:rsidRPr="00BD246E" w:rsidRDefault="00BD246E" w:rsidP="00BD24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246E">
        <w:rPr>
          <w:rFonts w:ascii="Times New Roman" w:hAnsi="Times New Roman" w:cs="Times New Roman"/>
          <w:sz w:val="24"/>
          <w:szCs w:val="24"/>
        </w:rPr>
        <w:t>Centrala pożarowa oraz system automatyki obiektu są przystosowane do przekazania sygnału</w:t>
      </w:r>
    </w:p>
    <w:p w:rsidR="00BD246E" w:rsidRPr="00BD246E" w:rsidRDefault="00BD246E" w:rsidP="00BD24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246E">
        <w:rPr>
          <w:rFonts w:ascii="Times New Roman" w:hAnsi="Times New Roman" w:cs="Times New Roman"/>
          <w:sz w:val="24"/>
          <w:szCs w:val="24"/>
        </w:rPr>
        <w:t>pożarowego umożliwiającego realizację funkcji zjazdu pożarowego dźwigu. Istniejący system</w:t>
      </w:r>
    </w:p>
    <w:p w:rsidR="00BD246E" w:rsidRPr="00BD246E" w:rsidRDefault="00BD246E" w:rsidP="00BD24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246E">
        <w:rPr>
          <w:rFonts w:ascii="Times New Roman" w:hAnsi="Times New Roman" w:cs="Times New Roman"/>
          <w:sz w:val="24"/>
          <w:szCs w:val="24"/>
        </w:rPr>
        <w:t>SSP należy rozbudować o odpowiedni moduł kontrolno-sterujący wraz z okablowaniem.</w:t>
      </w:r>
    </w:p>
    <w:p w:rsidR="00BD246E" w:rsidRDefault="00BD246E" w:rsidP="00BD24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246E">
        <w:rPr>
          <w:rFonts w:ascii="Times New Roman" w:hAnsi="Times New Roman" w:cs="Times New Roman"/>
          <w:sz w:val="24"/>
          <w:szCs w:val="24"/>
        </w:rPr>
        <w:t xml:space="preserve">Wszelkie prace dotyczące systemu SSP </w:t>
      </w: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Pr="00BD246E">
        <w:rPr>
          <w:rFonts w:ascii="Times New Roman" w:hAnsi="Times New Roman" w:cs="Times New Roman"/>
          <w:sz w:val="24"/>
          <w:szCs w:val="24"/>
        </w:rPr>
        <w:t xml:space="preserve">ustalić z firmą konserwującą system. </w:t>
      </w:r>
    </w:p>
    <w:p w:rsidR="00BD246E" w:rsidRDefault="00BD246E" w:rsidP="00BD24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Zjazd dźwigu na </w:t>
      </w:r>
      <w:r w:rsidRPr="00BD246E">
        <w:rPr>
          <w:rFonts w:ascii="Times New Roman" w:hAnsi="Times New Roman" w:cs="Times New Roman"/>
          <w:sz w:val="24"/>
          <w:szCs w:val="24"/>
        </w:rPr>
        <w:t xml:space="preserve">przystanek ewakuacyjny w przypadku sygnału </w:t>
      </w:r>
      <w:r w:rsidR="00773BDB">
        <w:rPr>
          <w:rFonts w:ascii="Times New Roman" w:hAnsi="Times New Roman" w:cs="Times New Roman"/>
          <w:sz w:val="24"/>
          <w:szCs w:val="24"/>
        </w:rPr>
        <w:t xml:space="preserve">pożarowego ma być realizowany z </w:t>
      </w:r>
      <w:r w:rsidRPr="00BD246E">
        <w:rPr>
          <w:rFonts w:ascii="Times New Roman" w:hAnsi="Times New Roman" w:cs="Times New Roman"/>
          <w:sz w:val="24"/>
          <w:szCs w:val="24"/>
        </w:rPr>
        <w:t>wykorzystaniem syst</w:t>
      </w:r>
      <w:r>
        <w:rPr>
          <w:rFonts w:ascii="Times New Roman" w:hAnsi="Times New Roman" w:cs="Times New Roman"/>
          <w:sz w:val="24"/>
          <w:szCs w:val="24"/>
        </w:rPr>
        <w:t>emu podtrzymania zasilania UPS.</w:t>
      </w:r>
    </w:p>
    <w:p w:rsidR="00BD246E" w:rsidRDefault="00BD246E" w:rsidP="00BD24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7B0C" w:rsidRDefault="00307B0C" w:rsidP="00BD246E">
      <w:pPr>
        <w:jc w:val="both"/>
        <w:rPr>
          <w:rFonts w:ascii="Times New Roman" w:hAnsi="Times New Roman" w:cs="Times New Roman"/>
          <w:sz w:val="24"/>
          <w:szCs w:val="24"/>
        </w:rPr>
      </w:pPr>
      <w:r w:rsidRPr="00307B0C">
        <w:rPr>
          <w:rFonts w:ascii="Times New Roman" w:hAnsi="Times New Roman" w:cs="Times New Roman"/>
          <w:sz w:val="24"/>
          <w:szCs w:val="24"/>
        </w:rPr>
        <w:t>Centrala pożarowa zlokalizowana jest w budynku Uczelni, przy wjeździe na teren uczelni od str</w:t>
      </w:r>
      <w:r w:rsidR="004E4C16">
        <w:rPr>
          <w:rFonts w:ascii="Times New Roman" w:hAnsi="Times New Roman" w:cs="Times New Roman"/>
          <w:sz w:val="24"/>
          <w:szCs w:val="24"/>
        </w:rPr>
        <w:t>ony ul. Narutowicza w Ciechanowie.</w:t>
      </w:r>
    </w:p>
    <w:p w:rsidR="0031134B" w:rsidRPr="00D03AF8" w:rsidRDefault="0031134B" w:rsidP="0031134B">
      <w:pPr>
        <w:jc w:val="both"/>
        <w:rPr>
          <w:rFonts w:ascii="Times New Roman" w:hAnsi="Times New Roman" w:cs="Times New Roman"/>
          <w:sz w:val="24"/>
          <w:szCs w:val="24"/>
        </w:rPr>
      </w:pPr>
      <w:r w:rsidRPr="00D03AF8">
        <w:rPr>
          <w:rFonts w:ascii="Times New Roman" w:hAnsi="Times New Roman" w:cs="Times New Roman"/>
          <w:sz w:val="24"/>
          <w:szCs w:val="24"/>
        </w:rPr>
        <w:t>Szczegółowa odległość od planowanego miejsca montażu szafy sterowej nowego dźwigu powinna zostać zweryfikowana przez Wykonawcę na etapie wizji lokalnej.</w:t>
      </w:r>
    </w:p>
    <w:p w:rsidR="0031134B" w:rsidRDefault="0031134B" w:rsidP="003C183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A4F" w:rsidRDefault="00D71A4F" w:rsidP="003C1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3:</w:t>
      </w:r>
    </w:p>
    <w:p w:rsidR="00D71A4F" w:rsidRPr="00D71A4F" w:rsidRDefault="00D71A4F" w:rsidP="00D71A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Prosimy o potwierdzenie, że Zamawiający wymaga zastosowania w oferowanym urządzeniu podzespołów ogól</w:t>
      </w:r>
      <w:r>
        <w:rPr>
          <w:rFonts w:ascii="Times New Roman" w:hAnsi="Times New Roman" w:cs="Times New Roman"/>
          <w:b/>
          <w:sz w:val="24"/>
          <w:szCs w:val="24"/>
        </w:rPr>
        <w:t xml:space="preserve">nodostępnych, niewyposażonych w </w:t>
      </w:r>
      <w:r w:rsidRPr="00D71A4F">
        <w:rPr>
          <w:rFonts w:ascii="Times New Roman" w:hAnsi="Times New Roman" w:cs="Times New Roman"/>
          <w:b/>
          <w:sz w:val="24"/>
          <w:szCs w:val="24"/>
        </w:rPr>
        <w:t xml:space="preserve">rozwiązania </w:t>
      </w:r>
      <w:r w:rsidRPr="00D71A4F">
        <w:rPr>
          <w:rFonts w:ascii="Times New Roman" w:hAnsi="Times New Roman" w:cs="Times New Roman"/>
          <w:b/>
          <w:sz w:val="24"/>
          <w:szCs w:val="24"/>
        </w:rPr>
        <w:lastRenderedPageBreak/>
        <w:t>dedykowane, nieobjętych patentami ani innymi ograniczeniami producenta, które uniemożliwiałyby ich serwisowanie przez podmioty niezależne.</w:t>
      </w:r>
    </w:p>
    <w:p w:rsidR="00D71A4F" w:rsidRPr="00D71A4F" w:rsidRDefault="00D71A4F" w:rsidP="00D71A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Zastosowanie ogólnodostępnych komponentów ma istotne znaczenie z punktu widzenia zapewnienia szerokiego dostępu do usług konserwacyjnych po upływie okresu gwarancji oraz ograniczenia kosztów eksploatacyjnych w całym okresie użytkowania urządzenia. Jednocześnie rozwiązanie to zwiększa konkurencyjność na etapie późniejszej eksploatacji, co wpisuje się w zasadę racjonalnego gospo</w:t>
      </w:r>
      <w:r>
        <w:rPr>
          <w:rFonts w:ascii="Times New Roman" w:hAnsi="Times New Roman" w:cs="Times New Roman"/>
          <w:b/>
          <w:sz w:val="24"/>
          <w:szCs w:val="24"/>
        </w:rPr>
        <w:t xml:space="preserve">darowania środkami publicznymi. </w:t>
      </w:r>
      <w:r w:rsidRPr="00D71A4F">
        <w:rPr>
          <w:rFonts w:ascii="Times New Roman" w:hAnsi="Times New Roman" w:cs="Times New Roman"/>
          <w:b/>
          <w:sz w:val="24"/>
          <w:szCs w:val="24"/>
        </w:rPr>
        <w:t>Prosimy o jednoznaczne stanowisko Zamawiającego w tej kwestii.</w:t>
      </w:r>
    </w:p>
    <w:p w:rsidR="00D71A4F" w:rsidRDefault="00D71A4F" w:rsidP="00D71A4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A4F" w:rsidRDefault="00D71A4F" w:rsidP="00D71A4F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BD0BDC" w:rsidRPr="00BD0BDC" w:rsidRDefault="00BD0BDC" w:rsidP="00BD0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BDC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D4F24">
        <w:rPr>
          <w:rFonts w:ascii="Times New Roman" w:hAnsi="Times New Roman" w:cs="Times New Roman"/>
          <w:sz w:val="24"/>
          <w:szCs w:val="24"/>
        </w:rPr>
        <w:t>dopuszcza zastosowanie</w:t>
      </w:r>
      <w:r w:rsidRPr="00BD0BDC">
        <w:rPr>
          <w:rFonts w:ascii="Times New Roman" w:hAnsi="Times New Roman" w:cs="Times New Roman"/>
          <w:sz w:val="24"/>
          <w:szCs w:val="24"/>
        </w:rPr>
        <w:t xml:space="preserve"> w oferowanym urządzeniu podzespołów ogólnodostępnych, niewyposażonych w rozwiązania dedykowane, nieobjętych patentami ani innymi ograniczeniami producenta, które uniemożliwiałyby ich serwisowanie przez podmioty niezależne.</w:t>
      </w:r>
    </w:p>
    <w:p w:rsidR="00D71A4F" w:rsidRPr="00BD0BDC" w:rsidRDefault="00BD0BDC" w:rsidP="00BD0B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BDC">
        <w:rPr>
          <w:rFonts w:ascii="Times New Roman" w:hAnsi="Times New Roman" w:cs="Times New Roman"/>
          <w:sz w:val="24"/>
          <w:szCs w:val="24"/>
        </w:rPr>
        <w:t>Zamawiający podkreśla, że urządzenia nie mogą być objęte ograniczeniami prawnymi lub technicznymi, które uniemożliwiałyby jego eksploatację lub serwisowanie zgodnie z przepisami prawa na terytorium Rzeczypospolitej Polskiej.</w:t>
      </w:r>
    </w:p>
    <w:p w:rsidR="00BD0BDC" w:rsidRDefault="00BD0BDC" w:rsidP="00D71A4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A4F" w:rsidRDefault="00D71A4F" w:rsidP="00D71A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Pytanie</w:t>
      </w:r>
      <w:r>
        <w:rPr>
          <w:rFonts w:ascii="Times New Roman" w:hAnsi="Times New Roman" w:cs="Times New Roman"/>
          <w:b/>
          <w:sz w:val="24"/>
          <w:szCs w:val="24"/>
        </w:rPr>
        <w:t xml:space="preserve"> 4:</w:t>
      </w:r>
    </w:p>
    <w:p w:rsidR="00BD0BDC" w:rsidRDefault="00D71A4F" w:rsidP="00D71A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A4F">
        <w:rPr>
          <w:rFonts w:ascii="Times New Roman" w:hAnsi="Times New Roman" w:cs="Times New Roman"/>
          <w:b/>
          <w:sz w:val="24"/>
          <w:szCs w:val="24"/>
        </w:rPr>
        <w:t>Zamawiający wymaga wykonania kabiny ze stali nierdzewnej. Prosimy o potwierdzenie, że wymaga się wykonania ze stali nierdzewnej austenitycznej (AISI 201 lub 304) – W odróżnieniu od stali ferrytycznych, blacha austenityczna wykazuje wyższą odporność na korozję oraz na środki czystości.</w:t>
      </w:r>
    </w:p>
    <w:p w:rsidR="00D71A4F" w:rsidRDefault="00D71A4F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1A4F" w:rsidRDefault="00BD0BDC" w:rsidP="00BD0B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Zamawiającego :</w:t>
      </w:r>
    </w:p>
    <w:p w:rsidR="00BD0BDC" w:rsidRPr="00BD0BDC" w:rsidRDefault="00BD0BDC" w:rsidP="00BD0BDC">
      <w:pPr>
        <w:jc w:val="both"/>
        <w:rPr>
          <w:rFonts w:ascii="Times New Roman" w:hAnsi="Times New Roman" w:cs="Times New Roman"/>
          <w:sz w:val="24"/>
          <w:szCs w:val="24"/>
        </w:rPr>
      </w:pPr>
      <w:r w:rsidRPr="00BD0BDC">
        <w:rPr>
          <w:rFonts w:ascii="Times New Roman" w:hAnsi="Times New Roman" w:cs="Times New Roman"/>
          <w:sz w:val="24"/>
          <w:szCs w:val="24"/>
        </w:rPr>
        <w:t>Zamawiający wyjaśnia, że w dokumentacji postępowania wskazano wymóg wykonania kabiny ze stali nierdzewnej, jednak bez określania szczegółowego gatunku materiału.</w:t>
      </w:r>
    </w:p>
    <w:p w:rsidR="00BD0BDC" w:rsidRPr="00093318" w:rsidRDefault="00BD0BDC" w:rsidP="00093318">
      <w:pPr>
        <w:jc w:val="both"/>
        <w:rPr>
          <w:rFonts w:ascii="Times New Roman" w:hAnsi="Times New Roman" w:cs="Times New Roman"/>
          <w:sz w:val="24"/>
          <w:szCs w:val="24"/>
        </w:rPr>
      </w:pPr>
      <w:r w:rsidRPr="00BD0BDC">
        <w:rPr>
          <w:rFonts w:ascii="Times New Roman" w:hAnsi="Times New Roman" w:cs="Times New Roman"/>
          <w:sz w:val="24"/>
          <w:szCs w:val="24"/>
        </w:rPr>
        <w:t>Zamawiający nie narzuca konkretnego typu stali (np. AISI 201 lub 304), natomiast wymaga, aby zastosowany materiał zapewniał odpowiednią trwałość, odporność na korozję oraz odporność na środki czystości stosowane w obiekcie, adekwatni</w:t>
      </w:r>
      <w:r w:rsidR="00093318">
        <w:rPr>
          <w:rFonts w:ascii="Times New Roman" w:hAnsi="Times New Roman" w:cs="Times New Roman"/>
          <w:sz w:val="24"/>
          <w:szCs w:val="24"/>
        </w:rPr>
        <w:t>e do warunków jego użytkowania.</w:t>
      </w:r>
    </w:p>
    <w:p w:rsidR="007C1D2A" w:rsidRDefault="007C1D2A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1D2A" w:rsidRPr="00BE02CF" w:rsidRDefault="001C3946" w:rsidP="003C1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2CF">
        <w:rPr>
          <w:rFonts w:ascii="Times New Roman" w:hAnsi="Times New Roman" w:cs="Times New Roman"/>
          <w:b/>
          <w:sz w:val="24"/>
          <w:szCs w:val="24"/>
        </w:rPr>
        <w:t>Pytanie 5:</w:t>
      </w:r>
    </w:p>
    <w:p w:rsidR="001C3946" w:rsidRPr="001C3946" w:rsidRDefault="001C3946" w:rsidP="003C1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946">
        <w:rPr>
          <w:rFonts w:ascii="Times New Roman" w:hAnsi="Times New Roman" w:cs="Times New Roman"/>
          <w:b/>
          <w:sz w:val="24"/>
          <w:szCs w:val="24"/>
        </w:rPr>
        <w:t xml:space="preserve">Dzień dobry, zgodnie z SWZ do oferty należy załączyć: c) Przedmiotowe środki dowodowe zgodnie z pkt 8 Rozdział IX SWZ na potwierdzenie spełnienia wymagań określonych w OPZ - załącznik nr 10 do SWZ, 8. Zamawiający wymaga złożenia wraz z ofertą następujących przedmiotowych środków dowodowych na potwierdzenie zgodności oferowanej dostawy z wymaganiami określonymi w szczegółowym opisie przedmiotu </w:t>
      </w:r>
      <w:r w:rsidRPr="001C3946">
        <w:rPr>
          <w:rFonts w:ascii="Times New Roman" w:hAnsi="Times New Roman" w:cs="Times New Roman"/>
          <w:b/>
          <w:sz w:val="24"/>
          <w:szCs w:val="24"/>
        </w:rPr>
        <w:lastRenderedPageBreak/>
        <w:t>zamówienia –stanowiącym załącznik nr 10 do SWZ: a) Kopii deklaracji zgodności CE na oferowany dźwig. b) Dokumenty dotyczące oferowanych materiałów i urządzeń : karty techniczne, karty katalogowe producenta, wymagane przepisami prawa certyfikaty, inne dokumenty, opisujące techniczne parametry zaoferowanych materiałów i urządzeń równoważnych, lub/oraz inne dokumenty dotyczące norm, europejskich ocen technicznych, aprobat, specyfikacji technicznych i systemów referencji technicznych, pozwalające jednoznacznie stwierdzić, że spełniają one wymagania i parametry określone przez Zamawiającego w SWZ i jej załącznikach – będą one stanowić załączniki do oferty – w przypadku zastosowania przez Wykonawcę materiałów i urządzeń. c) Równoważne przedmiotowe środki dowodowe, jeżeli potwierdzają, że oferowane dostawy lub roboty budowlane spełniają określone przez Zamawiającego wymagania określone w opisie przedmiotu zamówienia –stanowiącym załącznik nr 10 do SWZ. Informujemy, że dźwigi podlegają ocenie zgodności po zamontowaniu ich w budynku. Po ocenie zgodności wystawiany jest przez Jednostkę Notyfikowaną certyfikat kontroli końcowej i dopiero na podstawie tego certyfikatu producent może wystawić deklarację zgodności CE. W związku z powyższym nie ma możliwości przedstawienia deklaracji zgodności CE na ofertowany dźwig. Proszę o usunięcie tego punktu z SWZ.</w:t>
      </w:r>
    </w:p>
    <w:p w:rsidR="001C3946" w:rsidRDefault="001C3946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3946" w:rsidRPr="001C3946" w:rsidRDefault="001C3946" w:rsidP="001C3946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1C3946" w:rsidRDefault="001C3946" w:rsidP="00BE02CF">
      <w:pPr>
        <w:pStyle w:val="isselectedend"/>
        <w:jc w:val="both"/>
      </w:pPr>
      <w:r>
        <w:t>Zamawiający wyraża zgodę na usunięcie z SWZ wymogu złożenia wraz z ofertą kopii deklaracji zgodności CE na oferowany dźwig.</w:t>
      </w:r>
    </w:p>
    <w:p w:rsidR="001C3946" w:rsidRDefault="001C3946" w:rsidP="00BE02CF">
      <w:pPr>
        <w:pStyle w:val="NormalnyWeb"/>
        <w:jc w:val="both"/>
      </w:pPr>
      <w:r>
        <w:t>Jednocześnie Wykonawca będzie zobowiązany do dostarczenia deklaracji zgodności CE dla zamontowanego dźwigu najpóźniej</w:t>
      </w:r>
      <w:r w:rsidR="009C34FF">
        <w:t xml:space="preserve"> 2 dni robocze</w:t>
      </w:r>
      <w:r>
        <w:t xml:space="preserve"> przed dokonaniem odbioru końcowego przedmiotu zamówienia.</w:t>
      </w:r>
    </w:p>
    <w:p w:rsidR="001C3946" w:rsidRDefault="001C3946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7A78" w:rsidRDefault="007011AC" w:rsidP="003C1839">
      <w:pPr>
        <w:jc w:val="both"/>
        <w:rPr>
          <w:rFonts w:ascii="Times New Roman" w:hAnsi="Times New Roman" w:cs="Times New Roman"/>
          <w:sz w:val="24"/>
          <w:szCs w:val="24"/>
        </w:rPr>
      </w:pPr>
      <w:r w:rsidRPr="007011AC">
        <w:rPr>
          <w:rFonts w:ascii="Times New Roman" w:hAnsi="Times New Roman" w:cs="Times New Roman"/>
          <w:sz w:val="24"/>
          <w:szCs w:val="24"/>
        </w:rPr>
        <w:t xml:space="preserve">Powyższe odpowiedzi należy traktować jako integralną część specyfikacji </w:t>
      </w:r>
      <w:r>
        <w:rPr>
          <w:rFonts w:ascii="Times New Roman" w:hAnsi="Times New Roman" w:cs="Times New Roman"/>
          <w:sz w:val="24"/>
          <w:szCs w:val="24"/>
        </w:rPr>
        <w:t>warunków zamówienia oraz projektu</w:t>
      </w:r>
      <w:r w:rsidR="00FE0B21">
        <w:rPr>
          <w:rFonts w:ascii="Times New Roman" w:hAnsi="Times New Roman" w:cs="Times New Roman"/>
          <w:sz w:val="24"/>
          <w:szCs w:val="24"/>
        </w:rPr>
        <w:t xml:space="preserve"> umowy – załącznik nr 5 do SWZ.</w:t>
      </w:r>
    </w:p>
    <w:p w:rsidR="0031480B" w:rsidRPr="003C1839" w:rsidRDefault="0031480B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7AE" w:rsidRPr="00F77F50" w:rsidRDefault="004F0914" w:rsidP="00115C3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</w:t>
      </w:r>
      <w:r w:rsidR="00115C3A">
        <w:rPr>
          <w:rFonts w:ascii="Times New Roman" w:hAnsi="Times New Roman" w:cs="Times New Roman"/>
        </w:rPr>
        <w:t xml:space="preserve">                           </w:t>
      </w:r>
      <w:r w:rsidR="00AE0DC6">
        <w:rPr>
          <w:rFonts w:ascii="Times New Roman" w:hAnsi="Times New Roman" w:cs="Times New Roman"/>
        </w:rPr>
        <w:t xml:space="preserve">Z up. </w:t>
      </w:r>
      <w:r w:rsidRPr="00F77F50">
        <w:rPr>
          <w:rFonts w:ascii="Times New Roman" w:hAnsi="Times New Roman" w:cs="Times New Roman"/>
        </w:rPr>
        <w:t>Kierownik</w:t>
      </w:r>
      <w:r w:rsidR="00AE0DC6">
        <w:rPr>
          <w:rFonts w:ascii="Times New Roman" w:hAnsi="Times New Roman" w:cs="Times New Roman"/>
        </w:rPr>
        <w:t>a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AE510F" w:rsidRPr="00662291" w:rsidRDefault="00AE510F" w:rsidP="00AE510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 xml:space="preserve">                   Kanclerz PANS im. Ignacego Mościckiego</w:t>
      </w:r>
    </w:p>
    <w:p w:rsidR="00AE510F" w:rsidRDefault="00AE510F" w:rsidP="00AE510F">
      <w:pPr>
        <w:pStyle w:val="Default"/>
        <w:rPr>
          <w:b/>
          <w:bCs/>
          <w:sz w:val="20"/>
          <w:szCs w:val="20"/>
        </w:rPr>
      </w:pPr>
      <w:r w:rsidRPr="00662291">
        <w:t xml:space="preserve">                                                                                            /-/ mgr inż. Piotr Wójcik</w:t>
      </w:r>
      <w:r>
        <w:t xml:space="preserve">              </w:t>
      </w:r>
    </w:p>
    <w:p w:rsidR="00D367AE" w:rsidRPr="009679F7" w:rsidRDefault="00D367AE" w:rsidP="009679F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D367AE" w:rsidRPr="009679F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94E" w:rsidRDefault="005A794E" w:rsidP="00D367AE">
      <w:pPr>
        <w:spacing w:after="0" w:line="240" w:lineRule="auto"/>
      </w:pPr>
      <w:r>
        <w:separator/>
      </w:r>
    </w:p>
  </w:endnote>
  <w:endnote w:type="continuationSeparator" w:id="0">
    <w:p w:rsidR="005A794E" w:rsidRDefault="005A794E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10F">
          <w:rPr>
            <w:noProof/>
          </w:rPr>
          <w:t>3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94E" w:rsidRDefault="005A794E" w:rsidP="00D367AE">
      <w:pPr>
        <w:spacing w:after="0" w:line="240" w:lineRule="auto"/>
      </w:pPr>
      <w:r>
        <w:separator/>
      </w:r>
    </w:p>
  </w:footnote>
  <w:footnote w:type="continuationSeparator" w:id="0">
    <w:p w:rsidR="005A794E" w:rsidRDefault="005A794E" w:rsidP="00D36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203" w:rsidRDefault="00DF4203">
    <w:pPr>
      <w:pStyle w:val="Nagwek"/>
    </w:pPr>
    <w:r>
      <w:rPr>
        <w:noProof/>
        <w:lang w:eastAsia="pl-PL"/>
      </w:rPr>
      <w:drawing>
        <wp:inline distT="0" distB="0" distL="0" distR="0" wp14:anchorId="6739B86D" wp14:editId="2C65100E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7A78"/>
    <w:rsid w:val="00035C98"/>
    <w:rsid w:val="0003643D"/>
    <w:rsid w:val="00093318"/>
    <w:rsid w:val="00101FD3"/>
    <w:rsid w:val="00115C3A"/>
    <w:rsid w:val="00121458"/>
    <w:rsid w:val="00127375"/>
    <w:rsid w:val="001C3946"/>
    <w:rsid w:val="001F00C0"/>
    <w:rsid w:val="00203B67"/>
    <w:rsid w:val="00264749"/>
    <w:rsid w:val="002D2164"/>
    <w:rsid w:val="00307B0C"/>
    <w:rsid w:val="0031134B"/>
    <w:rsid w:val="0031480B"/>
    <w:rsid w:val="00366CFB"/>
    <w:rsid w:val="003836AB"/>
    <w:rsid w:val="003C1839"/>
    <w:rsid w:val="003D071D"/>
    <w:rsid w:val="003D5F6B"/>
    <w:rsid w:val="003F044C"/>
    <w:rsid w:val="0043092E"/>
    <w:rsid w:val="0045166C"/>
    <w:rsid w:val="0045375C"/>
    <w:rsid w:val="004620B4"/>
    <w:rsid w:val="004E4C16"/>
    <w:rsid w:val="004F0914"/>
    <w:rsid w:val="00541380"/>
    <w:rsid w:val="005A794E"/>
    <w:rsid w:val="005E7F15"/>
    <w:rsid w:val="005F3C58"/>
    <w:rsid w:val="00603965"/>
    <w:rsid w:val="00675B2C"/>
    <w:rsid w:val="0068680F"/>
    <w:rsid w:val="006F160A"/>
    <w:rsid w:val="007011AC"/>
    <w:rsid w:val="007030C3"/>
    <w:rsid w:val="00773BDB"/>
    <w:rsid w:val="00786A19"/>
    <w:rsid w:val="00794839"/>
    <w:rsid w:val="007C1D2A"/>
    <w:rsid w:val="007D089F"/>
    <w:rsid w:val="0083514C"/>
    <w:rsid w:val="00852D52"/>
    <w:rsid w:val="00865167"/>
    <w:rsid w:val="008E029F"/>
    <w:rsid w:val="009679F7"/>
    <w:rsid w:val="009B70E7"/>
    <w:rsid w:val="009C34FF"/>
    <w:rsid w:val="009D0F12"/>
    <w:rsid w:val="00A0174E"/>
    <w:rsid w:val="00A453F2"/>
    <w:rsid w:val="00A6515D"/>
    <w:rsid w:val="00AB3EBD"/>
    <w:rsid w:val="00AD4348"/>
    <w:rsid w:val="00AD4F24"/>
    <w:rsid w:val="00AE0DC6"/>
    <w:rsid w:val="00AE510F"/>
    <w:rsid w:val="00B42A9A"/>
    <w:rsid w:val="00B5739B"/>
    <w:rsid w:val="00B9655B"/>
    <w:rsid w:val="00BB54B9"/>
    <w:rsid w:val="00BD0BDC"/>
    <w:rsid w:val="00BD246E"/>
    <w:rsid w:val="00BE02CF"/>
    <w:rsid w:val="00BF2CB2"/>
    <w:rsid w:val="00BF7463"/>
    <w:rsid w:val="00C05851"/>
    <w:rsid w:val="00C532DB"/>
    <w:rsid w:val="00C53E0F"/>
    <w:rsid w:val="00C93FA7"/>
    <w:rsid w:val="00C9693F"/>
    <w:rsid w:val="00CA7493"/>
    <w:rsid w:val="00CB7C15"/>
    <w:rsid w:val="00D03AF8"/>
    <w:rsid w:val="00D367AE"/>
    <w:rsid w:val="00D447D4"/>
    <w:rsid w:val="00D71A4F"/>
    <w:rsid w:val="00D80721"/>
    <w:rsid w:val="00D90046"/>
    <w:rsid w:val="00D96C0D"/>
    <w:rsid w:val="00DB2A70"/>
    <w:rsid w:val="00DF4203"/>
    <w:rsid w:val="00E84A20"/>
    <w:rsid w:val="00EC6624"/>
    <w:rsid w:val="00F64E20"/>
    <w:rsid w:val="00F77F50"/>
    <w:rsid w:val="00F933BE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39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sselectedend">
    <w:name w:val="isselectedend"/>
    <w:basedOn w:val="Normalny"/>
    <w:rsid w:val="001C3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C3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8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4</Pages>
  <Words>1253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61</cp:revision>
  <cp:lastPrinted>2026-02-16T08:49:00Z</cp:lastPrinted>
  <dcterms:created xsi:type="dcterms:W3CDTF">2023-10-05T09:00:00Z</dcterms:created>
  <dcterms:modified xsi:type="dcterms:W3CDTF">2026-02-17T11:06:00Z</dcterms:modified>
</cp:coreProperties>
</file>