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269A4" w14:textId="59C63052" w:rsidR="006F22D4" w:rsidRPr="00BA0390" w:rsidRDefault="006F22D4" w:rsidP="00B70084">
      <w:pPr>
        <w:spacing w:after="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A0390">
        <w:rPr>
          <w:rFonts w:asciiTheme="minorHAnsi" w:hAnsiTheme="minorHAnsi" w:cstheme="minorHAnsi"/>
          <w:b/>
          <w:sz w:val="20"/>
          <w:szCs w:val="20"/>
        </w:rPr>
        <w:t>PAŃSTWOWA AKADEMIA NAUK STOSOWANYCH</w:t>
      </w:r>
    </w:p>
    <w:p w14:paraId="09EB6E88" w14:textId="77777777" w:rsidR="006F22D4" w:rsidRPr="00BA0390" w:rsidRDefault="006F22D4" w:rsidP="006F22D4">
      <w:pPr>
        <w:spacing w:after="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A0390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BA0390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14:paraId="27FC027E" w14:textId="77777777" w:rsidR="006F22D4" w:rsidRPr="00BA0390" w:rsidRDefault="006F22D4" w:rsidP="006F22D4">
      <w:pPr>
        <w:spacing w:after="0" w:line="276" w:lineRule="auto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A0390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</w:p>
    <w:p w14:paraId="09F86043" w14:textId="77777777" w:rsidR="006F22D4" w:rsidRPr="00BA0390" w:rsidRDefault="006F22D4" w:rsidP="006F22D4">
      <w:pPr>
        <w:spacing w:after="0" w:line="276" w:lineRule="auto"/>
        <w:jc w:val="center"/>
        <w:rPr>
          <w:b/>
          <w:sz w:val="20"/>
          <w:szCs w:val="20"/>
        </w:rPr>
      </w:pPr>
      <w:r w:rsidRPr="00BA0390">
        <w:rPr>
          <w:b/>
          <w:sz w:val="20"/>
          <w:szCs w:val="20"/>
        </w:rPr>
        <w:t>____________________________________________________________________________</w:t>
      </w:r>
    </w:p>
    <w:p w14:paraId="18919E91" w14:textId="6933985D" w:rsidR="006F22D4" w:rsidRPr="00EB10C7" w:rsidRDefault="00A53AA5" w:rsidP="006F22D4">
      <w:pPr>
        <w:pStyle w:val="Default"/>
      </w:pPr>
      <w:r>
        <w:rPr>
          <w:color w:val="000000" w:themeColor="text1"/>
        </w:rPr>
        <w:t>KAI.260.4</w:t>
      </w:r>
      <w:r w:rsidR="006F22D4">
        <w:rPr>
          <w:color w:val="000000" w:themeColor="text1"/>
        </w:rPr>
        <w:t>.2026</w:t>
      </w:r>
      <w:r w:rsidR="006F22D4" w:rsidRPr="00696F14">
        <w:rPr>
          <w:color w:val="000000" w:themeColor="text1"/>
        </w:rPr>
        <w:t xml:space="preserve">                </w:t>
      </w:r>
      <w:r w:rsidR="006F22D4">
        <w:rPr>
          <w:color w:val="000000" w:themeColor="text1"/>
        </w:rPr>
        <w:t xml:space="preserve">                                                                               </w:t>
      </w:r>
      <w:r w:rsidR="006F22D4">
        <w:t xml:space="preserve">Załącznik nr 10 </w:t>
      </w:r>
    </w:p>
    <w:p w14:paraId="2D125BF3" w14:textId="77777777" w:rsidR="009352F1" w:rsidRPr="009352F1" w:rsidRDefault="009352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6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000002" w14:textId="7C81DC3E" w:rsidR="002D2123" w:rsidRPr="009352F1" w:rsidRDefault="00062BE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6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5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00000003" w14:textId="77777777" w:rsidR="002D2123" w:rsidRPr="009352F1" w:rsidRDefault="002D21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6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000004" w14:textId="54CEF6A3" w:rsidR="002D2123" w:rsidRDefault="00062BEE" w:rsidP="009352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5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przedmiotu zamówienia</w:t>
      </w:r>
    </w:p>
    <w:p w14:paraId="22D8B025" w14:textId="77777777" w:rsidR="001F4F39" w:rsidRDefault="001F4F39" w:rsidP="009352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05BB6C" w14:textId="5AB239FE" w:rsidR="001F4F39" w:rsidRPr="00C93F87" w:rsidRDefault="001F4F39" w:rsidP="001F4F39">
      <w:pPr>
        <w:spacing w:after="0" w:line="0" w:lineRule="atLeast"/>
        <w:ind w:right="283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Dot. </w:t>
      </w:r>
      <w:r w:rsidRPr="00C93F87">
        <w:rPr>
          <w:rFonts w:ascii="Times New Roman" w:eastAsia="Times New Roman" w:hAnsi="Times New Roman"/>
          <w:b/>
          <w:sz w:val="24"/>
          <w:szCs w:val="24"/>
        </w:rPr>
        <w:t>„</w:t>
      </w:r>
      <w:r>
        <w:rPr>
          <w:rFonts w:ascii="Times New Roman" w:eastAsia="Times New Roman" w:hAnsi="Times New Roman"/>
          <w:b/>
          <w:sz w:val="24"/>
          <w:szCs w:val="24"/>
        </w:rPr>
        <w:t xml:space="preserve">Przedłużenie licencji oprogramowania antywirusowego </w:t>
      </w:r>
      <w:r w:rsidRPr="00C93F87">
        <w:rPr>
          <w:rFonts w:ascii="Times New Roman" w:eastAsia="Times New Roman" w:hAnsi="Times New Roman"/>
          <w:b/>
          <w:sz w:val="24"/>
          <w:szCs w:val="24"/>
        </w:rPr>
        <w:t>dla Państwowej Akademii Nauk Stosowanych im. Ignacego Mościckiego w Ciechanowie”</w:t>
      </w:r>
    </w:p>
    <w:p w14:paraId="506C146D" w14:textId="77777777" w:rsidR="006F22D4" w:rsidRPr="009352F1" w:rsidRDefault="006F22D4" w:rsidP="009352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0000006" w14:textId="77777777" w:rsidR="002D2123" w:rsidRPr="009352F1" w:rsidRDefault="00062BE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1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eading=h.hntmiwuzwxa3" w:colFirst="0" w:colLast="0"/>
      <w:bookmarkStart w:id="1" w:name="_heading=h.fi7z5da57vdk" w:colFirst="0" w:colLast="0"/>
      <w:bookmarkEnd w:id="0"/>
      <w:bookmarkEnd w:id="1"/>
      <w:r w:rsidRPr="00935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Przedmiotem zamówienia jest:</w:t>
      </w:r>
    </w:p>
    <w:p w14:paraId="00000007" w14:textId="726A08CF" w:rsidR="002D2123" w:rsidRPr="009352F1" w:rsidRDefault="00062BEE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27"/>
        </w:tabs>
        <w:spacing w:after="0" w:line="276" w:lineRule="auto"/>
        <w:ind w:left="9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Zakup</w:t>
      </w:r>
      <w:r w:rsidR="003C45AD">
        <w:rPr>
          <w:rFonts w:ascii="Times New Roman" w:hAnsi="Times New Roman" w:cs="Times New Roman"/>
          <w:color w:val="000000"/>
          <w:sz w:val="24"/>
          <w:szCs w:val="24"/>
        </w:rPr>
        <w:t xml:space="preserve"> i dostawa</w:t>
      </w:r>
      <w:bookmarkStart w:id="2" w:name="_GoBack"/>
      <w:bookmarkEnd w:id="2"/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 450 licencji oprogramowania antywirusowego </w:t>
      </w:r>
      <w:r w:rsidRPr="00935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ESET PROTECT </w:t>
      </w:r>
      <w:proofErr w:type="spellStart"/>
      <w:r w:rsidRPr="00935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Entry</w:t>
      </w:r>
      <w:proofErr w:type="spellEnd"/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  ze wsparciem producenta na okres 36 miesięcy lub dostawa innego równoważnego systemu antywirusowego, ze wsparciem producenta na okres 36 miesięcy.</w:t>
      </w:r>
    </w:p>
    <w:p w14:paraId="00000008" w14:textId="77777777" w:rsidR="002D2123" w:rsidRPr="009352F1" w:rsidRDefault="00062BEE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27"/>
        </w:tabs>
        <w:spacing w:after="0" w:line="276" w:lineRule="auto"/>
        <w:ind w:left="920" w:hanging="42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 przypadku zaoferowania oprogramowania (systemu) równoważnego, Wykonawca musi, w terminie 4 dni roboczych od zawarcia umowy, wykonać następujące działania:</w:t>
      </w:r>
    </w:p>
    <w:p w14:paraId="00000009" w14:textId="3411C9B9" w:rsidR="002D2123" w:rsidRPr="009352F1" w:rsidRDefault="00062BEE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384"/>
        </w:tabs>
        <w:spacing w:after="0" w:line="276" w:lineRule="auto"/>
        <w:ind w:left="13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Dostarczenie wszystkich niezbędnych licencji (ze </w:t>
      </w:r>
      <w:r w:rsidR="002827B8">
        <w:rPr>
          <w:rFonts w:ascii="Times New Roman" w:hAnsi="Times New Roman" w:cs="Times New Roman"/>
          <w:color w:val="000000"/>
          <w:sz w:val="24"/>
          <w:szCs w:val="24"/>
        </w:rPr>
        <w:t xml:space="preserve">wsparciem producenta na min. 36miesiące </w:t>
      </w:r>
      <w:r w:rsidRPr="009352F1">
        <w:rPr>
          <w:rFonts w:ascii="Times New Roman" w:hAnsi="Times New Roman" w:cs="Times New Roman"/>
          <w:color w:val="000000"/>
          <w:sz w:val="24"/>
          <w:szCs w:val="24"/>
        </w:rPr>
        <w:t>na oprogramowanie - również firm trzecich) wymaganych do wdrożenia i uruchomienia systemu.</w:t>
      </w:r>
    </w:p>
    <w:p w14:paraId="0000000A" w14:textId="77777777" w:rsidR="002D2123" w:rsidRPr="009352F1" w:rsidRDefault="00062BEE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384"/>
        </w:tabs>
        <w:spacing w:after="0" w:line="276" w:lineRule="auto"/>
        <w:ind w:left="13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Przeprowadzenie procesu deinstalacji obecnie używanego przez Zamawiającego oprogramowania antywirusowego ESET oraz zainstalowanie i skonfigurowanie oprogramowania równoważnego na wskazanych przez Zamawiającego urządzeniach:</w:t>
      </w:r>
    </w:p>
    <w:p w14:paraId="0000000B" w14:textId="77777777" w:rsidR="002D2123" w:rsidRPr="009352F1" w:rsidRDefault="00062BE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15"/>
        </w:tabs>
        <w:spacing w:after="0" w:line="276" w:lineRule="auto"/>
        <w:ind w:left="152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stacjach roboczych, laptopach (Microsoft Windows 10/11),</w:t>
      </w:r>
    </w:p>
    <w:p w14:paraId="0000000C" w14:textId="77777777" w:rsidR="002D2123" w:rsidRPr="009352F1" w:rsidRDefault="00062BE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20"/>
        </w:tabs>
        <w:spacing w:after="0" w:line="276" w:lineRule="auto"/>
        <w:ind w:left="152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serwerach (Microsoft Windows Server 2008/2008R2/2012/2012 R2/2016/2019),</w:t>
      </w:r>
    </w:p>
    <w:p w14:paraId="0000000D" w14:textId="77777777" w:rsidR="002D2123" w:rsidRPr="009352F1" w:rsidRDefault="00062BE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20"/>
        </w:tabs>
        <w:spacing w:after="0" w:line="276" w:lineRule="auto"/>
        <w:ind w:left="152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urządzeniach mobilnych z systemem Android.</w:t>
      </w:r>
    </w:p>
    <w:p w14:paraId="0000000E" w14:textId="77777777" w:rsidR="002D2123" w:rsidRPr="009352F1" w:rsidRDefault="00062BEE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384"/>
        </w:tabs>
        <w:spacing w:after="0" w:line="276" w:lineRule="auto"/>
        <w:ind w:left="13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Wykonanie analizy przedwdrożeniowej środowiska Zamawiającego oraz dostarczenie projektu technicznego systemu </w:t>
      </w:r>
      <w:r w:rsidRPr="009352F1">
        <w:rPr>
          <w:rFonts w:ascii="Times New Roman" w:hAnsi="Times New Roman" w:cs="Times New Roman"/>
          <w:sz w:val="24"/>
          <w:szCs w:val="24"/>
        </w:rPr>
        <w:t>równoważnego</w:t>
      </w:r>
      <w:r w:rsidRPr="009352F1">
        <w:rPr>
          <w:rFonts w:ascii="Times New Roman" w:hAnsi="Times New Roman" w:cs="Times New Roman"/>
          <w:color w:val="000000"/>
          <w:sz w:val="24"/>
          <w:szCs w:val="24"/>
        </w:rPr>
        <w:t>, obejmującego specyfikację techniczną określającą wymogi na infrastrukturę teleinformatyczną / środowisko wirtualne dla systemu, m.in:</w:t>
      </w:r>
    </w:p>
    <w:p w14:paraId="0000000F" w14:textId="77777777" w:rsidR="002D2123" w:rsidRPr="009352F1" w:rsidRDefault="00062BEE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59"/>
        </w:tabs>
        <w:spacing w:after="0" w:line="276" w:lineRule="auto"/>
        <w:ind w:left="1960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szczegółową specyfikację sprzętową serwerów/urządzeń sieciowych,</w:t>
      </w:r>
    </w:p>
    <w:p w14:paraId="00000010" w14:textId="77777777" w:rsidR="002D2123" w:rsidRPr="009352F1" w:rsidRDefault="00062BEE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59"/>
        </w:tabs>
        <w:spacing w:after="0" w:line="276" w:lineRule="auto"/>
        <w:ind w:left="1960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ilość maszyn wirtualnych, procesorów wirtualnych, pamięci RAM, przestrzeni dyskowej,</w:t>
      </w:r>
    </w:p>
    <w:p w14:paraId="00000011" w14:textId="77777777" w:rsidR="002D2123" w:rsidRPr="009352F1" w:rsidRDefault="00062BEE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59"/>
        </w:tabs>
        <w:spacing w:after="0" w:line="276" w:lineRule="auto"/>
        <w:ind w:left="1960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wymagane parametry łącza,</w:t>
      </w:r>
    </w:p>
    <w:p w14:paraId="00000012" w14:textId="77777777" w:rsidR="002D2123" w:rsidRPr="009352F1" w:rsidRDefault="00062BEE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59"/>
        </w:tabs>
        <w:spacing w:after="0" w:line="276" w:lineRule="auto"/>
        <w:ind w:left="1960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wymagane parametry systemu operacyjnego,</w:t>
      </w:r>
    </w:p>
    <w:p w14:paraId="00000013" w14:textId="77777777" w:rsidR="002D2123" w:rsidRPr="009352F1" w:rsidRDefault="00062BEE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59"/>
        </w:tabs>
        <w:spacing w:after="0" w:line="276" w:lineRule="auto"/>
        <w:ind w:left="1960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wymagania wirtualizacji (platforma Vmware/Hyper-V/</w:t>
      </w:r>
      <w:proofErr w:type="spellStart"/>
      <w:r w:rsidRPr="009352F1">
        <w:rPr>
          <w:rFonts w:ascii="Times New Roman" w:hAnsi="Times New Roman" w:cs="Times New Roman"/>
          <w:color w:val="000000"/>
          <w:sz w:val="24"/>
          <w:szCs w:val="24"/>
        </w:rPr>
        <w:t>Proxmox</w:t>
      </w:r>
      <w:proofErr w:type="spellEnd"/>
      <w:r w:rsidRPr="009352F1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00000014" w14:textId="77777777" w:rsidR="002D2123" w:rsidRPr="009352F1" w:rsidRDefault="00062BE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360" w:firstLine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oraz szczegółowy opis zakresu prac, ich sekwencji oraz wskazania, kto ma je realizować (Zamawiający, Wykonawca) niezbędnych do wdrożenia i </w:t>
      </w:r>
      <w:r w:rsidRPr="009352F1">
        <w:rPr>
          <w:rFonts w:ascii="Times New Roman" w:hAnsi="Times New Roman" w:cs="Times New Roman"/>
          <w:color w:val="000000"/>
          <w:sz w:val="24"/>
          <w:szCs w:val="24"/>
        </w:rPr>
        <w:lastRenderedPageBreak/>
        <w:t>konfiguracji systemu równoważnego.</w:t>
      </w:r>
    </w:p>
    <w:p w14:paraId="00000015" w14:textId="77777777" w:rsidR="002D2123" w:rsidRPr="009352F1" w:rsidRDefault="00062BEE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384"/>
        </w:tabs>
        <w:spacing w:after="0" w:line="276" w:lineRule="auto"/>
        <w:ind w:left="13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Wykonanie dokumentacji powykonawczej systemu równoważnego zgodnie z wymogami Zamawiającego, zawierającej m. in. informacje o szczegółach wykonanych prac wdrożeniowych, instrukcje instalacji, konfiguracji i użytkowania wdrożonego oprogramowania równoważnego.</w:t>
      </w:r>
    </w:p>
    <w:p w14:paraId="00000016" w14:textId="77777777" w:rsidR="002D2123" w:rsidRPr="009352F1" w:rsidRDefault="00062BEE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384"/>
        </w:tabs>
        <w:spacing w:after="0" w:line="276" w:lineRule="auto"/>
        <w:ind w:left="1360" w:hanging="34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Przeprowadzenie warsztatów z instalacji, konfiguracji i zarządzania wdrożonym systemem równoważnym </w:t>
      </w:r>
      <w:r w:rsidRPr="009352F1">
        <w:rPr>
          <w:rFonts w:ascii="Times New Roman" w:hAnsi="Times New Roman" w:cs="Times New Roman"/>
          <w:sz w:val="24"/>
          <w:szCs w:val="24"/>
        </w:rPr>
        <w:t xml:space="preserve">dla 4 osób </w:t>
      </w:r>
      <w:r w:rsidRPr="009352F1">
        <w:rPr>
          <w:rFonts w:ascii="Times New Roman" w:hAnsi="Times New Roman" w:cs="Times New Roman"/>
          <w:color w:val="000000"/>
          <w:sz w:val="24"/>
          <w:szCs w:val="24"/>
        </w:rPr>
        <w:t>wskazanych przez Zamawiającego:</w:t>
      </w:r>
    </w:p>
    <w:p w14:paraId="00000017" w14:textId="77777777" w:rsidR="002D2123" w:rsidRPr="009352F1" w:rsidRDefault="00062B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77"/>
        </w:tabs>
        <w:spacing w:after="0" w:line="261" w:lineRule="auto"/>
        <w:ind w:left="1840" w:hanging="2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warsztaty zostaną przeprowadzone w siedzibie Zamawiającego w dni robocze tj. od poniedziałku do piątku w godzinach od 8.00 do 16.00,</w:t>
      </w:r>
    </w:p>
    <w:p w14:paraId="00000018" w14:textId="77777777" w:rsidR="002D2123" w:rsidRPr="009352F1" w:rsidRDefault="00062B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1"/>
        </w:tabs>
        <w:spacing w:after="0" w:line="261" w:lineRule="auto"/>
        <w:ind w:left="1840" w:hanging="2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warsztaty zostaną przeprowadzone na koszt Wykonawcy,</w:t>
      </w:r>
    </w:p>
    <w:p w14:paraId="00000019" w14:textId="77777777" w:rsidR="002D2123" w:rsidRPr="009352F1" w:rsidRDefault="00062B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1"/>
        </w:tabs>
        <w:spacing w:after="0" w:line="261" w:lineRule="auto"/>
        <w:ind w:left="1840" w:hanging="2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warsztaty muszą obejmować wykład teoretyczny oraz ćwiczenia praktyczne,</w:t>
      </w:r>
    </w:p>
    <w:p w14:paraId="0000001A" w14:textId="77777777" w:rsidR="002D2123" w:rsidRPr="009352F1" w:rsidRDefault="00062B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91"/>
        </w:tabs>
        <w:spacing w:after="0" w:line="261" w:lineRule="auto"/>
        <w:ind w:left="1840" w:hanging="2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Wykonawca przygotuje materiały szkoleniowe w wersji papierowej lub wersji elektronicznej w ilości odpowiadającej liczbie szkolonych osób,</w:t>
      </w:r>
    </w:p>
    <w:p w14:paraId="0000001B" w14:textId="77777777" w:rsidR="002D2123" w:rsidRPr="009352F1" w:rsidRDefault="00062B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91"/>
        </w:tabs>
        <w:spacing w:after="0" w:line="261" w:lineRule="auto"/>
        <w:ind w:left="1840" w:hanging="2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Wykonawca przygotuje i wyda uczestnikom certyfikaty potwierdzające udział w szkoleniu, natomiast ich kopie przekaże Zamawiającemu.</w:t>
      </w:r>
    </w:p>
    <w:p w14:paraId="09F50A3B" w14:textId="77777777" w:rsidR="00724955" w:rsidRPr="00724955" w:rsidRDefault="00062BEE" w:rsidP="00224CCA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83" w:lineRule="auto"/>
        <w:ind w:left="960" w:hanging="420"/>
        <w:jc w:val="both"/>
        <w:rPr>
          <w:rFonts w:ascii="Times New Roman" w:hAnsi="Times New Roman" w:cs="Times New Roman"/>
          <w:sz w:val="24"/>
          <w:szCs w:val="24"/>
        </w:rPr>
      </w:pPr>
      <w:r w:rsidRPr="00724955">
        <w:rPr>
          <w:rFonts w:ascii="Times New Roman" w:hAnsi="Times New Roman" w:cs="Times New Roman"/>
          <w:color w:val="000000"/>
          <w:sz w:val="24"/>
          <w:szCs w:val="24"/>
        </w:rPr>
        <w:t xml:space="preserve">Świadczenie wsparcia technicznego do oprogramowania równoważnego w języku polskim przez polskiego dystrybutora autoryzowanego przez producenta oprogramowania przez okres obowiązywania Umowy, </w:t>
      </w:r>
    </w:p>
    <w:p w14:paraId="0000001D" w14:textId="19B32DE9" w:rsidR="002D2123" w:rsidRPr="00724955" w:rsidRDefault="00062BEE" w:rsidP="00224CCA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83" w:lineRule="auto"/>
        <w:ind w:left="960" w:hanging="420"/>
        <w:jc w:val="both"/>
        <w:rPr>
          <w:rFonts w:ascii="Times New Roman" w:hAnsi="Times New Roman" w:cs="Times New Roman"/>
          <w:sz w:val="24"/>
          <w:szCs w:val="24"/>
        </w:rPr>
      </w:pPr>
      <w:r w:rsidRPr="00724955">
        <w:rPr>
          <w:rFonts w:ascii="Times New Roman" w:hAnsi="Times New Roman" w:cs="Times New Roman"/>
          <w:color w:val="000000"/>
          <w:sz w:val="24"/>
          <w:szCs w:val="24"/>
        </w:rPr>
        <w:t xml:space="preserve">W przypadku gdy Wykonawca zaoferuje wdrożenie oprogramowania </w:t>
      </w:r>
      <w:r w:rsidRPr="00724955">
        <w:rPr>
          <w:rFonts w:ascii="Times New Roman" w:hAnsi="Times New Roman" w:cs="Times New Roman"/>
          <w:sz w:val="24"/>
          <w:szCs w:val="24"/>
        </w:rPr>
        <w:t>równoważnego,</w:t>
      </w:r>
    </w:p>
    <w:p w14:paraId="0000001E" w14:textId="77777777" w:rsidR="002D2123" w:rsidRPr="009352F1" w:rsidRDefault="00062BE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3" w:lineRule="auto"/>
        <w:ind w:left="960" w:firstLine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Zamawiający rekomenduje aby Wykonawca dysponował zespołem, w którego skład wejdą konsultanci - co najmniej 3 osoby, z których każda:</w:t>
      </w:r>
    </w:p>
    <w:p w14:paraId="0000001F" w14:textId="77777777" w:rsidR="002D2123" w:rsidRPr="009352F1" w:rsidRDefault="00062BE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89"/>
        </w:tabs>
        <w:spacing w:after="0" w:line="283" w:lineRule="auto"/>
        <w:ind w:left="1560" w:hanging="34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posiada minimum 4-letnie doświadczenie w zakresie wdrażania lub/i zarządzania zaoferowanym systemem antywirusowym oraz</w:t>
      </w:r>
    </w:p>
    <w:p w14:paraId="00000020" w14:textId="77777777" w:rsidR="002D2123" w:rsidRPr="009352F1" w:rsidRDefault="00062BE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89"/>
        </w:tabs>
        <w:spacing w:after="0" w:line="283" w:lineRule="auto"/>
        <w:ind w:left="1560" w:hanging="34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brała udział w przynajmniej 2 wdrożeniach </w:t>
      </w:r>
      <w:r w:rsidRPr="009352F1">
        <w:rPr>
          <w:rFonts w:ascii="Times New Roman" w:hAnsi="Times New Roman" w:cs="Times New Roman"/>
          <w:sz w:val="24"/>
          <w:szCs w:val="24"/>
        </w:rPr>
        <w:t>oferowanego</w:t>
      </w: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 systemu antywirusowego w charakterze konsultanta oraz</w:t>
      </w:r>
    </w:p>
    <w:p w14:paraId="00000021" w14:textId="77777777" w:rsidR="002D2123" w:rsidRPr="009352F1" w:rsidRDefault="00062BE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89"/>
        </w:tabs>
        <w:spacing w:after="0" w:line="283" w:lineRule="auto"/>
        <w:ind w:left="1560" w:hanging="34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jako zespół posiadają wiedzę i doświadczenie w zakresie rozwiązań firmy Microsoft: Windows Server 2012/2012R2/ 2016/2019/2022/2025,</w:t>
      </w:r>
    </w:p>
    <w:p w14:paraId="00000022" w14:textId="77777777" w:rsidR="002D2123" w:rsidRPr="009352F1" w:rsidRDefault="00062BE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93"/>
        </w:tabs>
        <w:spacing w:after="0" w:line="283" w:lineRule="auto"/>
        <w:ind w:left="1560" w:hanging="34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>co najmniej jedna z nich posiada doświadczenie w zakresie znajomości zagadnień sieciowych.</w:t>
      </w:r>
    </w:p>
    <w:p w14:paraId="00000023" w14:textId="77777777" w:rsidR="002D2123" w:rsidRPr="009352F1" w:rsidRDefault="00062BEE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62"/>
        </w:tabs>
        <w:spacing w:after="120" w:line="283" w:lineRule="auto"/>
        <w:ind w:left="960" w:hanging="420"/>
        <w:jc w:val="both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color w:val="000000"/>
          <w:sz w:val="24"/>
          <w:szCs w:val="24"/>
        </w:rPr>
        <w:t xml:space="preserve">Zamawiający wymaga w ofercie wykazania (oświadczenie), że oferowane licencje oprogramowania równoważnego spełniają wymagania (w tym parametry) określone w pkt. II OPZ, w celu potwierdzenia równoważności funkcjonalności </w:t>
      </w:r>
      <w:r w:rsidRPr="009352F1">
        <w:rPr>
          <w:rFonts w:ascii="Times New Roman" w:hAnsi="Times New Roman" w:cs="Times New Roman"/>
          <w:sz w:val="24"/>
          <w:szCs w:val="24"/>
        </w:rPr>
        <w:t xml:space="preserve">oferowanego </w:t>
      </w:r>
      <w:r w:rsidRPr="009352F1">
        <w:rPr>
          <w:rFonts w:ascii="Times New Roman" w:hAnsi="Times New Roman" w:cs="Times New Roman"/>
          <w:color w:val="000000"/>
          <w:sz w:val="24"/>
          <w:szCs w:val="24"/>
        </w:rPr>
        <w:t>rozwiązania z wymogami określonymi w OPZ.</w:t>
      </w:r>
    </w:p>
    <w:p w14:paraId="00000024" w14:textId="77777777" w:rsidR="002D2123" w:rsidRPr="009352F1" w:rsidRDefault="00062BE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84"/>
        </w:tabs>
        <w:spacing w:after="0" w:line="283" w:lineRule="auto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Oprogramowanie musi spełniać poniższe wymagania:</w:t>
      </w:r>
    </w:p>
    <w:p w14:paraId="00000025" w14:textId="77777777" w:rsidR="002D2123" w:rsidRPr="009352F1" w:rsidRDefault="00062BEE">
      <w:pPr>
        <w:pStyle w:val="Nagwek1"/>
        <w:spacing w:after="164"/>
        <w:ind w:left="-5"/>
        <w:rPr>
          <w:rFonts w:ascii="Times New Roman" w:hAnsi="Times New Roman" w:cs="Times New Roman"/>
        </w:rPr>
      </w:pPr>
      <w:bookmarkStart w:id="3" w:name="_heading=h.bec10zj4y5t6" w:colFirst="0" w:colLast="0"/>
      <w:bookmarkEnd w:id="3"/>
      <w:r w:rsidRPr="009352F1">
        <w:rPr>
          <w:rFonts w:ascii="Times New Roman" w:hAnsi="Times New Roman" w:cs="Times New Roman"/>
        </w:rPr>
        <w:t>Administracja zdalna</w:t>
      </w:r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026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Konsola centralnego zarządzania musi być dostępna w wersji lokalnej (on-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prem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) oraz w wersji chmurowej (SaaS). </w:t>
      </w:r>
    </w:p>
    <w:p w14:paraId="00000027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umożliwiać dostęp do konsoli centralnego zarządzania z poziomu interfejsu </w:t>
      </w:r>
    </w:p>
    <w:p w14:paraId="00000028" w14:textId="77777777" w:rsidR="002D2123" w:rsidRPr="009352F1" w:rsidRDefault="00062BEE">
      <w:pPr>
        <w:ind w:left="73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WWW. </w:t>
      </w:r>
    </w:p>
    <w:p w14:paraId="00000029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być zabezpieczone za pośrednictwem protokołu szyfrowanego SSL/TLS. </w:t>
      </w:r>
    </w:p>
    <w:p w14:paraId="0000002A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mechanizm wykrywający sklonowane maszyny na podstawie unikatowego identyfikatora sprzętowego stacji. </w:t>
      </w:r>
    </w:p>
    <w:p w14:paraId="0000002B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dedykowaną aplikację pochodzącą od tego samego producenta co konsola zarządzająca, umożliwiającą co najmniej: </w:t>
      </w:r>
    </w:p>
    <w:p w14:paraId="0000002C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Pośredniczenie w komunikacji pomiędzy stacją zarządzaną i serwerem centralnego zarządzania, </w:t>
      </w:r>
    </w:p>
    <w:p w14:paraId="0000002D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Pośredniczenie w komunikacji pomiędzy stacją zarządzaną a serwerami aktualizacjami producenta, </w:t>
      </w:r>
    </w:p>
    <w:p w14:paraId="0000002E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Buforowanie ruchu HTTPS. </w:t>
      </w:r>
    </w:p>
    <w:p w14:paraId="0000002F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komunikacji agenta przy wykorzystaniu HTTP Proxy. </w:t>
      </w:r>
    </w:p>
    <w:p w14:paraId="00000030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wymuszenia dwuskładnikowego uwierzytelnienia podczas logowania do konsoli administracyjnej. </w:t>
      </w:r>
    </w:p>
    <w:p w14:paraId="00000031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Uwierzytelnianie dwuskładnikowe musi być realizowane co najmniej przy pomocy następujących aplikacji mobilnych dla systemów iOS oraz Android:  </w:t>
      </w:r>
    </w:p>
    <w:p w14:paraId="00000032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Google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Authenticator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33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Microsoft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Authenticator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034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Authy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035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Aplikacji pochodzącej od tego samego producenta konsoli centralnego zarządzania.  </w:t>
      </w:r>
    </w:p>
    <w:p w14:paraId="00000036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minimum 80 szablonów raportów, przygotowanych przez producenta. </w:t>
      </w:r>
    </w:p>
    <w:p w14:paraId="00000037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tworzenia grup statycznych i dynamicznych komputerów. </w:t>
      </w:r>
    </w:p>
    <w:p w14:paraId="00000038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Grupy dynamiczne muszą być tworzone na podstawie szablonu określającego warunki, jakie musi spełnić klient, aby został umieszczony w danej grupie. Warunki muszą zawierać co najmniej:  </w:t>
      </w:r>
    </w:p>
    <w:p w14:paraId="00000039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adresy sieciowe IP, </w:t>
      </w:r>
    </w:p>
    <w:p w14:paraId="0000003A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aktywne zagrożenia,  </w:t>
      </w:r>
    </w:p>
    <w:p w14:paraId="0000003B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stan funkcjonowania oraz ochrony,  9.1.4.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eastAsia="Arial" w:hAnsi="Times New Roman" w:cs="Times New Roman"/>
          <w:sz w:val="24"/>
          <w:szCs w:val="24"/>
        </w:rPr>
        <w:tab/>
      </w:r>
      <w:r w:rsidRPr="009352F1">
        <w:rPr>
          <w:rFonts w:ascii="Times New Roman" w:hAnsi="Times New Roman" w:cs="Times New Roman"/>
          <w:sz w:val="24"/>
          <w:szCs w:val="24"/>
        </w:rPr>
        <w:t>wersja systemu operacyjnego,  9.1.5.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eastAsia="Arial" w:hAnsi="Times New Roman" w:cs="Times New Roman"/>
          <w:sz w:val="24"/>
          <w:szCs w:val="24"/>
        </w:rPr>
        <w:tab/>
      </w:r>
      <w:r w:rsidRPr="009352F1">
        <w:rPr>
          <w:rFonts w:ascii="Times New Roman" w:hAnsi="Times New Roman" w:cs="Times New Roman"/>
          <w:sz w:val="24"/>
          <w:szCs w:val="24"/>
        </w:rPr>
        <w:t xml:space="preserve">podzespoły komputera. </w:t>
      </w:r>
    </w:p>
    <w:p w14:paraId="0000003C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uruchomienia zadań automatycznie oraz co najmniej z wyzwalaczem: </w:t>
      </w:r>
    </w:p>
    <w:p w14:paraId="0000003D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wyrażenie CRON,  </w:t>
      </w:r>
    </w:p>
    <w:p w14:paraId="0000003E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codziennie,  </w:t>
      </w:r>
    </w:p>
    <w:p w14:paraId="0000003F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cotygodniowo,  </w:t>
      </w:r>
    </w:p>
    <w:p w14:paraId="00000040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co miesiąc,  </w:t>
      </w:r>
    </w:p>
    <w:p w14:paraId="00000041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co rok,  </w:t>
      </w:r>
    </w:p>
    <w:p w14:paraId="00000042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 wystąpieniu nowego zdarzenia,  </w:t>
      </w:r>
    </w:p>
    <w:p w14:paraId="00000043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hanging="1044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 automatycznym umieszczeniu hosta w grupie dynamicznej. </w:t>
      </w:r>
    </w:p>
    <w:p w14:paraId="00000044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Konsola centralnego zarządzania musi być dostępna co najmniej w językach polskim oraz angielskim </w:t>
      </w:r>
    </w:p>
    <w:p w14:paraId="00000045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Język konsoli centralnego zarządzania musi być możliwy do zmiany bez przeinstalowania ani ponownego uruchomienia procesu systemu centralnego zarządzania </w:t>
      </w:r>
    </w:p>
    <w:p w14:paraId="00000046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mieć możliwość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tagowania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obiektów. </w:t>
      </w:r>
    </w:p>
    <w:p w14:paraId="00000047" w14:textId="77777777" w:rsidR="002D2123" w:rsidRPr="009352F1" w:rsidRDefault="00062BEE">
      <w:pPr>
        <w:numPr>
          <w:ilvl w:val="0"/>
          <w:numId w:val="4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eksportu danych do zewnętrznych systemów, w tym co najmniej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Syslog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048" w14:textId="77777777" w:rsidR="002D2123" w:rsidRPr="009352F1" w:rsidRDefault="00062BEE">
      <w:pPr>
        <w:numPr>
          <w:ilvl w:val="1"/>
          <w:numId w:val="4"/>
        </w:numPr>
        <w:spacing w:after="10" w:line="268" w:lineRule="auto"/>
        <w:ind w:left="1418" w:hanging="47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Eksport danych musi być możliwy w co najmniej następujących formatach: </w:t>
      </w:r>
    </w:p>
    <w:p w14:paraId="00000049" w14:textId="77777777" w:rsidR="002D2123" w:rsidRPr="009352F1" w:rsidRDefault="00062BEE">
      <w:pPr>
        <w:numPr>
          <w:ilvl w:val="2"/>
          <w:numId w:val="4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JSON, 13.1.2.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LEEF, </w:t>
      </w:r>
    </w:p>
    <w:p w14:paraId="0000004C" w14:textId="7BA64775" w:rsidR="002D2123" w:rsidRPr="009352F1" w:rsidRDefault="00062BEE" w:rsidP="00C21B2D">
      <w:pPr>
        <w:ind w:left="199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13.1.3.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>CEF.</w:t>
      </w:r>
    </w:p>
    <w:p w14:paraId="0000004E" w14:textId="5148C090" w:rsidR="002D2123" w:rsidRPr="009352F1" w:rsidRDefault="00062BEE" w:rsidP="006F22D4">
      <w:pPr>
        <w:pStyle w:val="Nagwek1"/>
        <w:ind w:left="-5"/>
        <w:rPr>
          <w:rFonts w:ascii="Times New Roman" w:hAnsi="Times New Roman" w:cs="Times New Roman"/>
        </w:rPr>
      </w:pPr>
      <w:r w:rsidRPr="009352F1">
        <w:rPr>
          <w:rFonts w:ascii="Times New Roman" w:hAnsi="Times New Roman" w:cs="Times New Roman"/>
        </w:rPr>
        <w:t>Ochrona stacji roboczych - Windows</w:t>
      </w:r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04F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wspierać systemy operacyjne Windows (Windows 10/Windows 11). </w:t>
      </w:r>
    </w:p>
    <w:p w14:paraId="00000050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być dostępne co najmniej w języku polskim oraz angielskim. </w:t>
      </w:r>
    </w:p>
    <w:p w14:paraId="00000051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i usuwanie zagrożeń co najmniej typu: </w:t>
      </w:r>
    </w:p>
    <w:p w14:paraId="00000052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wirus, </w:t>
      </w:r>
    </w:p>
    <w:p w14:paraId="00000053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trojan, </w:t>
      </w:r>
    </w:p>
    <w:p w14:paraId="00000054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robak, </w:t>
      </w:r>
    </w:p>
    <w:p w14:paraId="00000055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adware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56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spyware,  </w:t>
      </w:r>
    </w:p>
    <w:p w14:paraId="00000057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dialer,  </w:t>
      </w:r>
    </w:p>
    <w:p w14:paraId="00000058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phishing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59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backdoor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05A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potencjalnie niepożądanych, niebezpiecznych oraz podejrzanych aplikacji. </w:t>
      </w:r>
    </w:p>
    <w:p w14:paraId="0000005B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wbudowaną technologię do ochrony przed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rootkitami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aktywnymi oraz ukrywającymi się. </w:t>
      </w:r>
    </w:p>
    <w:p w14:paraId="0000005C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ochronę przed podłączeniem hosta do sieci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botnet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05D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potencjalnie niepożądanych, niebezpiecznych oraz podejrzanych aplikacji. </w:t>
      </w:r>
    </w:p>
    <w:p w14:paraId="0000005E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w czasie rzeczywistym otwieranych, zapisywanych i wykonywanych plików. </w:t>
      </w:r>
    </w:p>
    <w:p w14:paraId="0000005F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na żądanie, z menu kontekstowego oraz zgodnie z harmonogramem co najmniej: </w:t>
      </w:r>
    </w:p>
    <w:p w14:paraId="00000060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całego dysku,  </w:t>
      </w:r>
    </w:p>
    <w:p w14:paraId="00000061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katalogów, </w:t>
      </w:r>
    </w:p>
    <w:p w14:paraId="00000062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pojedynczych plików, </w:t>
      </w:r>
    </w:p>
    <w:p w14:paraId="00000063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plików spakowanych oraz skompresowanych, </w:t>
      </w:r>
    </w:p>
    <w:p w14:paraId="00000064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sieciowych, </w:t>
      </w:r>
    </w:p>
    <w:p w14:paraId="00000065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przenośnych. </w:t>
      </w:r>
    </w:p>
    <w:p w14:paraId="00000066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Rozwiązanie musi posiadać opcję umieszczenia na liście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ze skanowania co najmniej: </w:t>
      </w:r>
    </w:p>
    <w:p w14:paraId="00000067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plików,  </w:t>
      </w:r>
    </w:p>
    <w:p w14:paraId="00000068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procesów, </w:t>
      </w:r>
    </w:p>
    <w:p w14:paraId="00000069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lokalizacji, </w:t>
      </w:r>
    </w:p>
    <w:p w14:paraId="0000006A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rozszerzeń,  </w:t>
      </w:r>
    </w:p>
    <w:p w14:paraId="0000006B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nazwy wykrycia,  </w:t>
      </w:r>
    </w:p>
    <w:p w14:paraId="0000006C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sumy kontrolnej (SHA1). </w:t>
      </w:r>
    </w:p>
    <w:p w14:paraId="0000006D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integrować się z Intel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Threat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Detection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Technology.  </w:t>
      </w:r>
    </w:p>
    <w:p w14:paraId="0000006E" w14:textId="77777777" w:rsidR="002D2123" w:rsidRPr="009352F1" w:rsidRDefault="00062BEE">
      <w:pPr>
        <w:numPr>
          <w:ilvl w:val="0"/>
          <w:numId w:val="5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system wczesnego ostrzegania oparty na chmurze pochodzący od tego samego producenta oprogramowania antywirusowego, który umożliwia co najmniej: </w:t>
      </w:r>
    </w:p>
    <w:p w14:paraId="0000006F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Sprawdzenie reputacji działających procesów i plików co najmniej z poziomu interfejsu programu oraz menu kontekstowego. </w:t>
      </w:r>
    </w:p>
    <w:p w14:paraId="00000070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wysyłania wszystkich plików do analizy oprócz dokumentów użytkowników. </w:t>
      </w:r>
    </w:p>
    <w:p w14:paraId="00000071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dodatkowych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rozszerzeń plików, które nie mają być wysyłane do analizy. </w:t>
      </w:r>
    </w:p>
    <w:p w14:paraId="00000072" w14:textId="77777777" w:rsidR="002D2123" w:rsidRPr="009352F1" w:rsidRDefault="00062BEE">
      <w:pPr>
        <w:numPr>
          <w:ilvl w:val="0"/>
          <w:numId w:val="5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i oczyszczanie poczty przychodzącej POP3 i IMAP „w locie” (w czasie rzeczywistym), zanim zostanie dostarczona do klienta pocztowego, zainstalowanego na stacji roboczej (niezależnie od konkretnego klienta pocztowego).  </w:t>
      </w:r>
    </w:p>
    <w:p w14:paraId="00000073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ruchu sieciowego wewnątrz szyfrowanych protokołów co najmniej HTTPS, POP3S, IMAPS. </w:t>
      </w:r>
    </w:p>
    <w:p w14:paraId="00000074" w14:textId="77777777" w:rsidR="002D2123" w:rsidRPr="009352F1" w:rsidRDefault="00062BEE">
      <w:pPr>
        <w:numPr>
          <w:ilvl w:val="0"/>
          <w:numId w:val="5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wbudowane dwa niezależne moduły heurystyczne – jeden wykorzystujący pasywne metody heurystyczne i drugi wykorzystujący aktywne metody heurystyczne oraz elementy sztucznej inteligencji. Musi istnieć możliwość wyboru, z jaką heurystyką ma odbywać się skanowanie – z użyciem jednej lub obu metod jednocześnie. </w:t>
      </w:r>
    </w:p>
    <w:p w14:paraId="00000075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blokowanie zewnętrznych nośników oraz grup urządzeń na stacji w oparciu o co najmniej: </w:t>
      </w:r>
    </w:p>
    <w:p w14:paraId="00000076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typ urządzenia:  </w:t>
      </w:r>
    </w:p>
    <w:p w14:paraId="00000077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pamięci masowe,  </w:t>
      </w:r>
    </w:p>
    <w:p w14:paraId="00000078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optyczne pamięci masowe,  </w:t>
      </w:r>
    </w:p>
    <w:p w14:paraId="00000079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pamięci masowe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Firewire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7A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urządzenia do tworzenia obrazów,  </w:t>
      </w:r>
    </w:p>
    <w:p w14:paraId="0000007B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drukarki USB,  </w:t>
      </w:r>
    </w:p>
    <w:p w14:paraId="0000007C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urządzenia Bluetooth,  </w:t>
      </w:r>
    </w:p>
    <w:p w14:paraId="0000007D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czytniki kart inteligentnych,  </w:t>
      </w:r>
    </w:p>
    <w:p w14:paraId="0000007E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modemy,  </w:t>
      </w:r>
    </w:p>
    <w:p w14:paraId="0000007F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porty LPT/COM,  16.1.10.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urządzenia przenośne. </w:t>
      </w:r>
    </w:p>
    <w:p w14:paraId="00000080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parametry urządzenia: </w:t>
      </w:r>
    </w:p>
    <w:p w14:paraId="00000081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numer seryjny, 16.2.2.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producent, </w:t>
      </w:r>
    </w:p>
    <w:p w14:paraId="00000082" w14:textId="77777777" w:rsidR="002D2123" w:rsidRPr="009352F1" w:rsidRDefault="00062BEE">
      <w:pPr>
        <w:ind w:left="199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16.2.3.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model. </w:t>
      </w:r>
    </w:p>
    <w:p w14:paraId="00000083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typ dostępu: </w:t>
      </w:r>
    </w:p>
    <w:p w14:paraId="00000084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brak możliwości zapisu, </w:t>
      </w:r>
    </w:p>
    <w:p w14:paraId="00000085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pełen dostęp, </w:t>
      </w:r>
    </w:p>
    <w:p w14:paraId="00000086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ostrzeżenie użytkownika, 16.3.4.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brak dostępu. </w:t>
      </w:r>
    </w:p>
    <w:p w14:paraId="00000087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Moduł HIPS musi posiadać możliwość pracy w jednym z pięciu trybów: </w:t>
      </w:r>
    </w:p>
    <w:p w14:paraId="00000088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automatyczny z regułami, gdzie program automatycznie tworzy i wykorzystuje reguły wraz z możliwością wykorzystania reguł utworzonych przez użytkownika, </w:t>
      </w:r>
    </w:p>
    <w:p w14:paraId="00000089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interaktywny, w którym to rozwiązanie pyta użytkownika o akcję w przypadku wykrycia aktywności w systemie, </w:t>
      </w:r>
    </w:p>
    <w:p w14:paraId="0000008A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oparty na regułach, gdzie zastosowanie mają jedynie reguły utworzone przez użytkownika, </w:t>
      </w:r>
    </w:p>
    <w:p w14:paraId="0000008B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uczenia się, w którym rozwiązanie uczy się aktywności systemu i użytkownika oraz tworzy odpowiednie reguły w czasie określonym przez użytkownika. Po wygaśnięciu tego czasu program samoczynnie przełączy się w tryb pracy oparty na regułach, </w:t>
      </w:r>
    </w:p>
    <w:p w14:paraId="0000008C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inteligentny, w którym rozwiązanie będzie powiadamiało wyłącznie o szczególnie podejrzanych zdarzeniach. </w:t>
      </w:r>
    </w:p>
    <w:p w14:paraId="0000008D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być wyposażone we wbudowaną funkcję, która wygeneruje pełny raport na temat stacji. </w:t>
      </w:r>
    </w:p>
    <w:p w14:paraId="0000008E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Funkcja, generująca taki log, ma posiadać przynajmniej 9 poziomów filtrowania wyników pod kątem tego, które z nich są podejrzane dla rozwiązania i </w:t>
      </w:r>
    </w:p>
    <w:p w14:paraId="0000008F" w14:textId="77777777" w:rsidR="002D2123" w:rsidRPr="009352F1" w:rsidRDefault="00062BEE">
      <w:pPr>
        <w:ind w:left="1425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mogą stanowić zagrożenie bezpieczeństwa. </w:t>
      </w:r>
    </w:p>
    <w:p w14:paraId="00000090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Musi istnieć możliwość wygenerowania raportu na temat stacji przy pomocy dedykowanej aplikacji typu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standalone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pochodzącej od tego samego producenta co oprogramowanie do zabezpieczenia stacji roboczej. </w:t>
      </w:r>
    </w:p>
    <w:p w14:paraId="00000091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Raport musi posiadać co najmniej:  </w:t>
      </w:r>
    </w:p>
    <w:p w14:paraId="00000092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Listę zainstalowanych aplikacji,  </w:t>
      </w:r>
    </w:p>
    <w:p w14:paraId="00000093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Listę usług systemowych,  </w:t>
      </w:r>
    </w:p>
    <w:p w14:paraId="00000094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Informacje o systemie operacyjnym i sprzęcie,  </w:t>
      </w:r>
    </w:p>
    <w:p w14:paraId="00000095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Listę aktywnych procesów i połączeń sieciowych,  </w:t>
      </w:r>
    </w:p>
    <w:p w14:paraId="00000096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Harmonogram systemu operacyjnego,  </w:t>
      </w:r>
    </w:p>
    <w:p w14:paraId="00000097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Szczegóły pliku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hosts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98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Informacje o sterownikach. </w:t>
      </w:r>
    </w:p>
    <w:p w14:paraId="00000099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tylko jeden proces uruchamiany w pamięci operacyjnej, z którego korzystają co najmniej następujące funkcje systemu  </w:t>
      </w:r>
    </w:p>
    <w:p w14:paraId="0000009A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antywirus, </w:t>
      </w:r>
    </w:p>
    <w:p w14:paraId="0000009B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</w:t>
      </w:r>
    </w:p>
    <w:p w14:paraId="0000009C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sandbox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09D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antyspyware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09E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metody heurystyczne. </w:t>
      </w:r>
    </w:p>
    <w:p w14:paraId="0000009F" w14:textId="77777777" w:rsidR="002D2123" w:rsidRPr="009352F1" w:rsidRDefault="00062BEE">
      <w:pPr>
        <w:numPr>
          <w:ilvl w:val="0"/>
          <w:numId w:val="5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Rozwiązanie musi posiadać funkcjonalność skanera UEFI, który chroni użytkownika poprzez wykrywanie i blokowanie zagrożeń atakujących, jeszcze przed uruchomieniem systemu operacyjnego.  </w:t>
      </w:r>
    </w:p>
    <w:p w14:paraId="000000A0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ochronę antyspamową realizowaną przez dedykowaną wtyczkę.  </w:t>
      </w:r>
    </w:p>
    <w:p w14:paraId="000000A1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Wtyczka ta musi być dostępna jako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plugin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dla klienta pocztowego Microsoft Outlook. </w:t>
      </w:r>
    </w:p>
    <w:p w14:paraId="000000A2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Ochrona musi być realizowana w oparciu o co najmniej: </w:t>
      </w:r>
    </w:p>
    <w:p w14:paraId="000000A3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globalna czarna lista RBL, </w:t>
      </w:r>
    </w:p>
    <w:p w14:paraId="000000A4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czarna lista użytkownika, </w:t>
      </w:r>
    </w:p>
    <w:p w14:paraId="000000A5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biała lista użytkownika, na którą automatycznie muszą zostać dodane adres email z książki adresowej klienta Microsoft Outlook. </w:t>
      </w:r>
    </w:p>
    <w:p w14:paraId="000000A6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wbudowany system IDS, który musi posiadać co najmniej następujące funkcjonalności: </w:t>
      </w:r>
    </w:p>
    <w:p w14:paraId="000000A7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Ochrona przed anomaliami sieciowymi, w tym co najmniej: </w:t>
      </w:r>
    </w:p>
    <w:p w14:paraId="000000A8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Skanowanie portów TCP oraz UDP, </w:t>
      </w:r>
    </w:p>
    <w:p w14:paraId="000000A9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Wykrywanie duplikacji adresu IP, </w:t>
      </w:r>
    </w:p>
    <w:p w14:paraId="000000AA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Atak zatruwania ARP, </w:t>
      </w:r>
    </w:p>
    <w:p w14:paraId="000000AB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Nieprawidłowa długość pakietu TCP oraz UDP. </w:t>
      </w:r>
    </w:p>
    <w:p w14:paraId="000000AC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Ochrona przed atakami typu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brute-force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dla co najmniej usług oraz protokołów: </w:t>
      </w:r>
    </w:p>
    <w:p w14:paraId="000000AD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RDP, </w:t>
      </w:r>
    </w:p>
    <w:p w14:paraId="000000AE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SMB, </w:t>
      </w:r>
    </w:p>
    <w:p w14:paraId="000000AF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My SQL, </w:t>
      </w:r>
    </w:p>
    <w:p w14:paraId="000000B0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MS SQL. </w:t>
      </w:r>
    </w:p>
    <w:p w14:paraId="000000B1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Możliwość dodawania wyjątków dla systemu IDS, co najmniej w oparciu o występujący alert, kierunek, aplikacje, czynność oraz adres IP. </w:t>
      </w:r>
    </w:p>
    <w:p w14:paraId="000000B2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moduł zapory osobistej, która pochodzi od tego samego producenta rozwiązania antywirusowego. </w:t>
      </w:r>
    </w:p>
    <w:p w14:paraId="000000B3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musi działać w oparciu o reguły i musi posiadać co najmniej 60 wbudowanych reguł, stworzonych przez producenta. </w:t>
      </w:r>
    </w:p>
    <w:p w14:paraId="000000B4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musi posiadać co najmniej cztery tryby pracy: </w:t>
      </w:r>
    </w:p>
    <w:p w14:paraId="000000B5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automatyczny – rozwiązanie blokuje ruch przychodzący i zezwala tylko na połączenia wychodzące, </w:t>
      </w:r>
    </w:p>
    <w:p w14:paraId="000000B6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interaktywny – rozwiązanie pyta się o każde nowo nawiązywane połączenie, </w:t>
      </w:r>
    </w:p>
    <w:p w14:paraId="000000B7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oparty na regułach – rozwiązanie blokuje ruch przychodzący i wychodzący, </w:t>
      </w:r>
    </w:p>
    <w:p w14:paraId="000000B8" w14:textId="77777777" w:rsidR="002D2123" w:rsidRPr="009352F1" w:rsidRDefault="00062BEE">
      <w:pPr>
        <w:numPr>
          <w:ilvl w:val="2"/>
          <w:numId w:val="5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uczenia się – rozwiązanie automatycznie tworzy nowe reguły zezwalające na połączenia przychodzące i wychodzące.  </w:t>
      </w:r>
    </w:p>
    <w:p w14:paraId="000000B9" w14:textId="77777777" w:rsidR="002D2123" w:rsidRPr="009352F1" w:rsidRDefault="00062BEE">
      <w:pPr>
        <w:ind w:left="2881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23.2.4.1.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Administrator musi posiadać możliwość skonfigurowania czasu działania trybu. </w:t>
      </w:r>
    </w:p>
    <w:p w14:paraId="000000BA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Rozwiązanie musi posiadać moduł bezpiecznej przeglądarki, pochodzący od producenta tego samego rozwiązania antywirusowego. </w:t>
      </w:r>
    </w:p>
    <w:p w14:paraId="000000BB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Bezpieczna przeglądarka musi automatycznie szyfrować wszelkie dane wprowadzane przez Użytkownika. </w:t>
      </w:r>
    </w:p>
    <w:p w14:paraId="000000BC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Praca w bezpiecznej przeglądarce musi być wyróżniona poprzez odpowiedni kolor ramki przeglądarki oraz informację na ramce przeglądarki. </w:t>
      </w:r>
    </w:p>
    <w:p w14:paraId="000000BD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 przypadku połączenia aplikacji zdalnej (w tym przynajmniej aplikacja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TeamViewer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) kolor ramki musi ulec zmianie oraz musi pojawić się alert informujący o zdalnym połączeniu. </w:t>
      </w:r>
    </w:p>
    <w:p w14:paraId="000000BE" w14:textId="77777777" w:rsidR="002D2123" w:rsidRPr="009352F1" w:rsidRDefault="00062BEE">
      <w:pPr>
        <w:numPr>
          <w:ilvl w:val="0"/>
          <w:numId w:val="5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być wyposażone w zintegrowany moduł kontroli dostępu do stron internetowych pochodzący od tego samego producenta. </w:t>
      </w:r>
    </w:p>
    <w:p w14:paraId="000000BF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filtrowania adresów URL w oparciu o co najmniej 160 kategorii i podkategorii. </w:t>
      </w:r>
    </w:p>
    <w:p w14:paraId="000000C0" w14:textId="77777777" w:rsidR="002D2123" w:rsidRPr="009352F1" w:rsidRDefault="00062BEE">
      <w:pPr>
        <w:numPr>
          <w:ilvl w:val="1"/>
          <w:numId w:val="5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Rozwiązanie musi umożliwiać stworzenie własnego komunikatu na zablokowanych stronach w oparciu o co najmniej: 25.2.1.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Treść komunikatu, </w:t>
      </w:r>
    </w:p>
    <w:p w14:paraId="000000C3" w14:textId="595721CD" w:rsidR="002D2123" w:rsidRPr="009352F1" w:rsidRDefault="00062BEE" w:rsidP="00BA0390">
      <w:pPr>
        <w:spacing w:after="59"/>
        <w:ind w:left="199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25.2.2.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Obraz.   </w:t>
      </w:r>
    </w:p>
    <w:p w14:paraId="000000C5" w14:textId="6549CC79" w:rsidR="002D2123" w:rsidRPr="009352F1" w:rsidRDefault="00062BEE" w:rsidP="00C21B2D">
      <w:pPr>
        <w:pStyle w:val="Nagwek1"/>
        <w:ind w:left="-5"/>
        <w:rPr>
          <w:rFonts w:ascii="Times New Roman" w:hAnsi="Times New Roman" w:cs="Times New Roman"/>
        </w:rPr>
      </w:pPr>
      <w:r w:rsidRPr="009352F1">
        <w:rPr>
          <w:rFonts w:ascii="Times New Roman" w:hAnsi="Times New Roman" w:cs="Times New Roman"/>
        </w:rPr>
        <w:t xml:space="preserve">Ochrona stacji roboczych – </w:t>
      </w:r>
      <w:proofErr w:type="spellStart"/>
      <w:r w:rsidRPr="009352F1">
        <w:rPr>
          <w:rFonts w:ascii="Times New Roman" w:hAnsi="Times New Roman" w:cs="Times New Roman"/>
        </w:rPr>
        <w:t>MacOS</w:t>
      </w:r>
      <w:proofErr w:type="spellEnd"/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0C6" w14:textId="396D3654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pełne wsparcie dla systemów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macOS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12 oraz nowszych. </w:t>
      </w:r>
    </w:p>
    <w:p w14:paraId="000000C7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być dostępne co najmniej w języku polskim oraz angielskim. </w:t>
      </w:r>
    </w:p>
    <w:p w14:paraId="000000C8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i usuwanie zagrożeń co najmniej typu: </w:t>
      </w:r>
    </w:p>
    <w:p w14:paraId="000000C9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wirus, </w:t>
      </w:r>
    </w:p>
    <w:p w14:paraId="000000CA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trojan, </w:t>
      </w:r>
    </w:p>
    <w:p w14:paraId="000000CB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robak, </w:t>
      </w:r>
    </w:p>
    <w:p w14:paraId="000000CC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adware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CD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spyware,  </w:t>
      </w:r>
    </w:p>
    <w:p w14:paraId="000000CE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dialer,  </w:t>
      </w:r>
    </w:p>
    <w:p w14:paraId="000000CF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phishing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D0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backdoor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0D1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000000D2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skanowanie w czasie rzeczywistym otwieranych, tworzonych i wykonywanych plików. </w:t>
      </w:r>
    </w:p>
    <w:p w14:paraId="000000D3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chronić pliki co najmniej za pomocą: </w:t>
      </w:r>
    </w:p>
    <w:p w14:paraId="000000D4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Sygnatur wirusów. </w:t>
      </w:r>
    </w:p>
    <w:p w14:paraId="000000D5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Reputacji chmurowej. </w:t>
      </w:r>
    </w:p>
    <w:p w14:paraId="000000D6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umożliwiać skanowanie i oczyszczanie poczty przychodzącej POP3 i IMAP "w locie" (w czasie rzeczywistym), zanim zostanie dostarczona do klienta pocztowego zainstalowanego na stacji roboczej (niezależnie od konkretnego klienta pocztowego). </w:t>
      </w:r>
    </w:p>
    <w:p w14:paraId="000000D7" w14:textId="77777777" w:rsidR="002D2123" w:rsidRPr="009352F1" w:rsidRDefault="00062BEE">
      <w:pPr>
        <w:numPr>
          <w:ilvl w:val="0"/>
          <w:numId w:val="6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Rozwiązanie musi posiadać system wczesnego ostrzegania oparty na chmurze pochodzący od tego samego producenta oprogramowania antywirusowego, który umożliwia co najmniej: </w:t>
      </w:r>
    </w:p>
    <w:p w14:paraId="000000D8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Sprawdzenie reputacji działających aplikacji i plików co najmniej z poziomu interfejsu programu. </w:t>
      </w:r>
    </w:p>
    <w:p w14:paraId="000000D9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wysyłania wszystkich plików do analizy oprócz dokumentów użytkowników. </w:t>
      </w:r>
    </w:p>
    <w:p w14:paraId="000000DA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dodatkowych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rozszerzeń plików, które nie mają być wysyłane do analizy. </w:t>
      </w:r>
    </w:p>
    <w:p w14:paraId="000000DB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na żądanie, z menu kontekstowego oraz zgodnie z harmonogramem co najmniej: </w:t>
      </w:r>
    </w:p>
    <w:p w14:paraId="000000DC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całego dysku,  </w:t>
      </w:r>
    </w:p>
    <w:p w14:paraId="000000DD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katalogów, </w:t>
      </w:r>
    </w:p>
    <w:p w14:paraId="000000DE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pojedynczych plików, </w:t>
      </w:r>
    </w:p>
    <w:p w14:paraId="000000DF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plików spakowanych oraz skompresowanych, </w:t>
      </w:r>
    </w:p>
    <w:p w14:paraId="000000E0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sieciowych, </w:t>
      </w:r>
    </w:p>
    <w:p w14:paraId="000000E1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przenośnych. </w:t>
      </w:r>
    </w:p>
    <w:p w14:paraId="000000E2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opcję umieszczenia na liście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ze skanowania co najmniej: </w:t>
      </w:r>
    </w:p>
    <w:p w14:paraId="000000E3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plików,  </w:t>
      </w:r>
    </w:p>
    <w:p w14:paraId="000000E4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procesów, </w:t>
      </w:r>
    </w:p>
    <w:p w14:paraId="000000E5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lokalizacji, </w:t>
      </w:r>
    </w:p>
    <w:p w14:paraId="000000E6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rozszerzeń,  </w:t>
      </w:r>
    </w:p>
    <w:p w14:paraId="000000E7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nazwy wykrycia,  </w:t>
      </w:r>
    </w:p>
    <w:p w14:paraId="000000E8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sumy kontrolnej (SHA1). </w:t>
      </w:r>
    </w:p>
    <w:p w14:paraId="000000E9" w14:textId="77777777" w:rsidR="002D2123" w:rsidRPr="009352F1" w:rsidRDefault="00062BEE">
      <w:pPr>
        <w:numPr>
          <w:ilvl w:val="0"/>
          <w:numId w:val="6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moduł zapory osobistej, która pochodzi od tego samego producenta rozwiązania antywirusowego. </w:t>
      </w:r>
    </w:p>
    <w:p w14:paraId="000000EA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musi działać w oparciu o reguły i musi posiadać co najmniej 30 wbudowanych reguł, stworzonych przez producenta. </w:t>
      </w:r>
    </w:p>
    <w:p w14:paraId="000000EB" w14:textId="77777777" w:rsidR="002D2123" w:rsidRPr="009352F1" w:rsidRDefault="00062BEE">
      <w:pPr>
        <w:numPr>
          <w:ilvl w:val="1"/>
          <w:numId w:val="6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musi posiadać co najmniej dwa tryby pracy: </w:t>
      </w:r>
    </w:p>
    <w:p w14:paraId="000000EC" w14:textId="77777777" w:rsidR="002D2123" w:rsidRPr="009352F1" w:rsidRDefault="00062BEE">
      <w:pPr>
        <w:numPr>
          <w:ilvl w:val="2"/>
          <w:numId w:val="6"/>
        </w:numPr>
        <w:spacing w:after="75" w:line="268" w:lineRule="auto"/>
        <w:ind w:hanging="1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automatyczny – rozwiązanie blokuje ruch przychodzący i zezwala tylko na połączenia wychodzące, </w:t>
      </w:r>
    </w:p>
    <w:p w14:paraId="000000ED" w14:textId="77777777" w:rsidR="002D2123" w:rsidRPr="009352F1" w:rsidRDefault="00062BEE">
      <w:pPr>
        <w:numPr>
          <w:ilvl w:val="2"/>
          <w:numId w:val="6"/>
        </w:numPr>
        <w:spacing w:after="35" w:line="268" w:lineRule="auto"/>
        <w:ind w:hanging="18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oparty na regułach – rozwiązanie blokuje ruch przychodzący i wychodzący, </w:t>
      </w:r>
    </w:p>
    <w:p w14:paraId="000000EE" w14:textId="77777777" w:rsidR="002D2123" w:rsidRPr="009352F1" w:rsidRDefault="00062BEE">
      <w:pPr>
        <w:spacing w:after="22"/>
        <w:ind w:left="21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0000EF" w14:textId="77777777" w:rsidR="002D2123" w:rsidRPr="009352F1" w:rsidRDefault="00062BEE">
      <w:pPr>
        <w:pStyle w:val="Nagwek1"/>
        <w:spacing w:after="44"/>
        <w:ind w:left="-5"/>
        <w:rPr>
          <w:rFonts w:ascii="Times New Roman" w:hAnsi="Times New Roman" w:cs="Times New Roman"/>
        </w:rPr>
      </w:pPr>
      <w:r w:rsidRPr="009352F1">
        <w:rPr>
          <w:rFonts w:ascii="Times New Roman" w:hAnsi="Times New Roman" w:cs="Times New Roman"/>
        </w:rPr>
        <w:t>Ochrona stacji roboczych – Linux</w:t>
      </w:r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0F0" w14:textId="77777777" w:rsidR="002D2123" w:rsidRPr="009352F1" w:rsidRDefault="00062BEE">
      <w:pPr>
        <w:spacing w:after="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0000F1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wspierać co najmniej następujące systemy operacyjne: </w:t>
      </w:r>
    </w:p>
    <w:p w14:paraId="000000F2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Ubuntu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Desktop,  1.2.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Red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Enterprise Linux  </w:t>
      </w:r>
    </w:p>
    <w:p w14:paraId="000000F3" w14:textId="77777777" w:rsidR="002D2123" w:rsidRPr="009352F1" w:rsidRDefault="00062BEE">
      <w:pPr>
        <w:ind w:left="107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1.3.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Linux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Mint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0F4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obsługiwać co najmniej następujące środowiska pulpitu: </w:t>
      </w:r>
    </w:p>
    <w:p w14:paraId="000000F5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lastRenderedPageBreak/>
        <w:t>Cinnamon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0F6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GNOME, </w:t>
      </w:r>
    </w:p>
    <w:p w14:paraId="000000F7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KDE, </w:t>
      </w:r>
    </w:p>
    <w:p w14:paraId="000000F8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MATE, </w:t>
      </w:r>
    </w:p>
    <w:p w14:paraId="000000F9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XFCE. </w:t>
      </w:r>
    </w:p>
    <w:p w14:paraId="000000FA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i usuwanie zagrożeń co najmniej typu: </w:t>
      </w:r>
    </w:p>
    <w:p w14:paraId="000000FB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wirus, </w:t>
      </w:r>
    </w:p>
    <w:p w14:paraId="000000FC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trojan, </w:t>
      </w:r>
    </w:p>
    <w:p w14:paraId="000000FD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robak, </w:t>
      </w:r>
    </w:p>
    <w:p w14:paraId="000000FE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adware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0FF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spyware,  </w:t>
      </w:r>
    </w:p>
    <w:p w14:paraId="00000100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dialer,  </w:t>
      </w:r>
    </w:p>
    <w:p w14:paraId="00000101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phishing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02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backdoor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103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00000104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skanowanie w czasie rzeczywistym otwieranych, tworzonych i wykonywanych plików. </w:t>
      </w:r>
    </w:p>
    <w:p w14:paraId="00000105" w14:textId="77777777" w:rsidR="002D2123" w:rsidRPr="009352F1" w:rsidRDefault="00062BEE">
      <w:pPr>
        <w:numPr>
          <w:ilvl w:val="0"/>
          <w:numId w:val="7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system wczesnego ostrzegania oparty na chmurze pochodzący od tego samego producenta oprogramowania antywirusowego, który umożliwia co najmniej: </w:t>
      </w:r>
    </w:p>
    <w:p w14:paraId="00000106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wysyłania wszystkich plików do analizy oprócz dokumentów użytkowników. </w:t>
      </w:r>
    </w:p>
    <w:p w14:paraId="00000107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dodatkowych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rozszerzeń plików, które nie mają być wysyłane do analizy. </w:t>
      </w:r>
    </w:p>
    <w:p w14:paraId="00000108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na żądanie, z menu kontekstowego oraz zgodnie z harmonogramem co najmniej: </w:t>
      </w:r>
    </w:p>
    <w:p w14:paraId="00000109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całego dysku,  </w:t>
      </w:r>
    </w:p>
    <w:p w14:paraId="0000010A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katalogów, </w:t>
      </w:r>
    </w:p>
    <w:p w14:paraId="0000010B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pojedynczych plików, </w:t>
      </w:r>
    </w:p>
    <w:p w14:paraId="0000010C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plików spakowanych oraz skompresowanych, </w:t>
      </w:r>
    </w:p>
    <w:p w14:paraId="0000010D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sieciowych, </w:t>
      </w:r>
    </w:p>
    <w:p w14:paraId="0000010E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przenośnych. </w:t>
      </w:r>
    </w:p>
    <w:p w14:paraId="0000010F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opcję umieszczenia na liście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ze skanowania co najmniej: </w:t>
      </w:r>
    </w:p>
    <w:p w14:paraId="00000110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plików,  </w:t>
      </w:r>
    </w:p>
    <w:p w14:paraId="00000111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procesów, </w:t>
      </w:r>
    </w:p>
    <w:p w14:paraId="00000112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lokalizacji, </w:t>
      </w:r>
    </w:p>
    <w:p w14:paraId="00000113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rozszerzeń,  </w:t>
      </w:r>
    </w:p>
    <w:p w14:paraId="00000114" w14:textId="77777777" w:rsidR="002D2123" w:rsidRPr="009352F1" w:rsidRDefault="00062BEE">
      <w:pPr>
        <w:numPr>
          <w:ilvl w:val="0"/>
          <w:numId w:val="7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blokowanie zewnętrznych nośników oraz grup urządzeń na stacji w oparciu o co najmniej: </w:t>
      </w:r>
    </w:p>
    <w:p w14:paraId="00000115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typ urządzenia:  </w:t>
      </w:r>
    </w:p>
    <w:p w14:paraId="00000116" w14:textId="77777777" w:rsidR="002D2123" w:rsidRPr="009352F1" w:rsidRDefault="00062BEE">
      <w:pPr>
        <w:numPr>
          <w:ilvl w:val="2"/>
          <w:numId w:val="7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pamięci masowe,  9.1.2.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eastAsia="Arial" w:hAnsi="Times New Roman" w:cs="Times New Roman"/>
          <w:sz w:val="24"/>
          <w:szCs w:val="24"/>
        </w:rPr>
        <w:tab/>
      </w:r>
      <w:r w:rsidRPr="009352F1">
        <w:rPr>
          <w:rFonts w:ascii="Times New Roman" w:hAnsi="Times New Roman" w:cs="Times New Roman"/>
          <w:sz w:val="24"/>
          <w:szCs w:val="24"/>
        </w:rPr>
        <w:t xml:space="preserve">optyczne pamięci masowe,  </w:t>
      </w:r>
    </w:p>
    <w:p w14:paraId="00000117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parametry urządzenia: </w:t>
      </w:r>
    </w:p>
    <w:p w14:paraId="00000118" w14:textId="77777777" w:rsidR="002D2123" w:rsidRPr="009352F1" w:rsidRDefault="00062BEE">
      <w:pPr>
        <w:numPr>
          <w:ilvl w:val="2"/>
          <w:numId w:val="7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numer seryjny, 9.2.2.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eastAsia="Arial" w:hAnsi="Times New Roman" w:cs="Times New Roman"/>
          <w:sz w:val="24"/>
          <w:szCs w:val="24"/>
        </w:rPr>
        <w:tab/>
      </w:r>
      <w:r w:rsidRPr="009352F1">
        <w:rPr>
          <w:rFonts w:ascii="Times New Roman" w:hAnsi="Times New Roman" w:cs="Times New Roman"/>
          <w:sz w:val="24"/>
          <w:szCs w:val="24"/>
        </w:rPr>
        <w:t xml:space="preserve">producent, </w:t>
      </w:r>
    </w:p>
    <w:p w14:paraId="00000119" w14:textId="77777777" w:rsidR="002D2123" w:rsidRPr="009352F1" w:rsidRDefault="00062BEE">
      <w:pPr>
        <w:tabs>
          <w:tab w:val="center" w:pos="2232"/>
          <w:tab w:val="center" w:pos="3145"/>
        </w:tabs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ab/>
        <w:t>9.2.3.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eastAsia="Arial" w:hAnsi="Times New Roman" w:cs="Times New Roman"/>
          <w:sz w:val="24"/>
          <w:szCs w:val="24"/>
        </w:rPr>
        <w:tab/>
      </w:r>
      <w:r w:rsidRPr="009352F1">
        <w:rPr>
          <w:rFonts w:ascii="Times New Roman" w:hAnsi="Times New Roman" w:cs="Times New Roman"/>
          <w:sz w:val="24"/>
          <w:szCs w:val="24"/>
        </w:rPr>
        <w:t xml:space="preserve">model. </w:t>
      </w:r>
    </w:p>
    <w:p w14:paraId="0000011A" w14:textId="77777777" w:rsidR="002D2123" w:rsidRPr="009352F1" w:rsidRDefault="00062BEE">
      <w:pPr>
        <w:numPr>
          <w:ilvl w:val="1"/>
          <w:numId w:val="7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typ dostępu: </w:t>
      </w:r>
    </w:p>
    <w:p w14:paraId="0000011B" w14:textId="77777777" w:rsidR="002D2123" w:rsidRPr="009352F1" w:rsidRDefault="00062BEE">
      <w:pPr>
        <w:numPr>
          <w:ilvl w:val="2"/>
          <w:numId w:val="7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brak możliwości zapisu, </w:t>
      </w:r>
    </w:p>
    <w:p w14:paraId="0000011C" w14:textId="77777777" w:rsidR="002D2123" w:rsidRPr="009352F1" w:rsidRDefault="00062BEE">
      <w:pPr>
        <w:numPr>
          <w:ilvl w:val="2"/>
          <w:numId w:val="7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pełen dostęp, </w:t>
      </w:r>
    </w:p>
    <w:p w14:paraId="0000011D" w14:textId="77777777" w:rsidR="002D2123" w:rsidRPr="009352F1" w:rsidRDefault="00062BEE">
      <w:pPr>
        <w:numPr>
          <w:ilvl w:val="2"/>
          <w:numId w:val="7"/>
        </w:numPr>
        <w:spacing w:after="58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brak dostępu. </w:t>
      </w:r>
    </w:p>
    <w:p w14:paraId="0000011E" w14:textId="77777777" w:rsidR="002D2123" w:rsidRPr="009352F1" w:rsidRDefault="00062BEE">
      <w:pPr>
        <w:spacing w:after="14" w:line="303" w:lineRule="auto"/>
        <w:ind w:left="720" w:right="825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000011F" w14:textId="77777777" w:rsidR="002D2123" w:rsidRPr="009352F1" w:rsidRDefault="00062BEE">
      <w:pPr>
        <w:spacing w:after="201"/>
        <w:ind w:left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b/>
          <w:bCs/>
          <w:sz w:val="24"/>
          <w:szCs w:val="24"/>
        </w:rPr>
        <w:t>Ochrona serwera – Windows Server</w:t>
      </w:r>
      <w:r w:rsidRPr="009352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00120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wspierać systemy w tym co najmniej:  </w:t>
      </w:r>
    </w:p>
    <w:p w14:paraId="00000121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Microsoft Windows Server 2012 R2, </w:t>
      </w:r>
    </w:p>
    <w:p w14:paraId="00000122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Microsoft Windows Server 2016, 1.3.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>Microsoft Windows Server 2019, 1.4.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Microsoft Windows Server 2022, </w:t>
      </w:r>
    </w:p>
    <w:p w14:paraId="00000123" w14:textId="77777777" w:rsidR="002D2123" w:rsidRPr="009352F1" w:rsidRDefault="00062BEE">
      <w:pPr>
        <w:ind w:left="107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1.3.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Microsoft Windows Server 2025. </w:t>
      </w:r>
    </w:p>
    <w:p w14:paraId="00000124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ochronę przed wirusami, trojanami, robakami i innymi zagrożeniami. </w:t>
      </w:r>
    </w:p>
    <w:p w14:paraId="00000125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i usuwanie zagrożeń co najmniej typu: </w:t>
      </w:r>
    </w:p>
    <w:p w14:paraId="00000126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wirus, </w:t>
      </w:r>
    </w:p>
    <w:p w14:paraId="00000127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trojan, </w:t>
      </w:r>
    </w:p>
    <w:p w14:paraId="00000128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robak, </w:t>
      </w:r>
    </w:p>
    <w:p w14:paraId="00000129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adware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2A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spyware,  </w:t>
      </w:r>
    </w:p>
    <w:p w14:paraId="0000012B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dialer,  </w:t>
      </w:r>
    </w:p>
    <w:p w14:paraId="0000012C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phishing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2D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backdoor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12E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możliwość skanowania dysków sieciowych typu NAS. </w:t>
      </w:r>
    </w:p>
    <w:p w14:paraId="0000012F" w14:textId="77777777" w:rsidR="002D2123" w:rsidRPr="009352F1" w:rsidRDefault="00062BEE">
      <w:pPr>
        <w:numPr>
          <w:ilvl w:val="0"/>
          <w:numId w:val="8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00000130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wspierać automatyczną, inkrementacyjną aktualizację silnika detekcji.  </w:t>
      </w:r>
    </w:p>
    <w:p w14:paraId="00000131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wykluczania ze skanowania procesów. </w:t>
      </w:r>
    </w:p>
    <w:p w14:paraId="00000132" w14:textId="77777777" w:rsidR="002D2123" w:rsidRPr="009352F1" w:rsidRDefault="00062BEE">
      <w:pPr>
        <w:numPr>
          <w:ilvl w:val="0"/>
          <w:numId w:val="8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system wczesnego ostrzegania oparty na chmurze pochodzący od tego samego producenta oprogramowania antywirusowego, który umożliwia co najmniej: </w:t>
      </w:r>
    </w:p>
    <w:p w14:paraId="00000133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Sprawdzenie reputacji działających procesów i plików co najmniej z poziomu interfejsu programu oraz menu kontekstowego. </w:t>
      </w:r>
    </w:p>
    <w:p w14:paraId="00000134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Konfigurację wysyłania wszystkich plików do analizy oprócz dokumentów użytkowników. </w:t>
      </w:r>
    </w:p>
    <w:p w14:paraId="00000135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dodatkowych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rozszerzeń plików, które nie mają być wysyłane do analizy. </w:t>
      </w:r>
    </w:p>
    <w:p w14:paraId="00000136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na żądanie, z menu kontekstowego oraz zgodnie z harmonogramem co najmniej: </w:t>
      </w:r>
    </w:p>
    <w:p w14:paraId="00000137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całego dysku,  </w:t>
      </w:r>
    </w:p>
    <w:p w14:paraId="00000138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katalogów, </w:t>
      </w:r>
    </w:p>
    <w:p w14:paraId="00000139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pojedynczych plików, </w:t>
      </w:r>
    </w:p>
    <w:p w14:paraId="0000013A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plików spakowanych oraz skompresowanych, </w:t>
      </w:r>
    </w:p>
    <w:p w14:paraId="0000013B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sieciowych, </w:t>
      </w:r>
    </w:p>
    <w:p w14:paraId="0000013C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418" w:hanging="3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przenośnych. </w:t>
      </w:r>
    </w:p>
    <w:p w14:paraId="0000013D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opcję umieszczenia na liście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ze skanowania co najmniej: </w:t>
      </w:r>
    </w:p>
    <w:p w14:paraId="0000013E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plików,  </w:t>
      </w:r>
    </w:p>
    <w:p w14:paraId="0000013F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procesów, </w:t>
      </w:r>
    </w:p>
    <w:p w14:paraId="00000140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lokalizacji, </w:t>
      </w:r>
    </w:p>
    <w:p w14:paraId="00000141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rozszerzeń,  </w:t>
      </w:r>
    </w:p>
    <w:p w14:paraId="00000142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nazwy wykrycia,  </w:t>
      </w:r>
    </w:p>
    <w:p w14:paraId="00000143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sumy kontrolnej (SHA1). </w:t>
      </w:r>
    </w:p>
    <w:p w14:paraId="00000144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skanowania plików i folderów, znajdujących się w usłudze chmurowej OneDrive. </w:t>
      </w:r>
    </w:p>
    <w:p w14:paraId="00000145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Moduł HIPS musi posiadać możliwość pracy w jednym z pięciu trybów: </w:t>
      </w:r>
    </w:p>
    <w:p w14:paraId="00000146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automatyczny z regułami, gdzie program automatycznie tworzy i wykorzystuje reguły wraz z możliwością wykorzystania reguł utworzonych przez użytkownika, </w:t>
      </w:r>
    </w:p>
    <w:p w14:paraId="00000147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interaktywny, w którym to rozwiązanie pyta użytkownika o akcję w przypadku wykrycia aktywności w systemie, </w:t>
      </w:r>
    </w:p>
    <w:p w14:paraId="00000148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oparty na regułach, gdzie zastosowanie mają jedynie reguły utworzone przez użytkownika, </w:t>
      </w:r>
    </w:p>
    <w:p w14:paraId="00000149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uczenia się, w którym rozwiązanie uczy się aktywności systemu i użytkownika oraz tworzy odpowiednie reguły w czasie określonym przez użytkownika. Po wygaśnięciu tego czasu program samoczynnie przełączy się w tryb pracy oparty na regułach, </w:t>
      </w:r>
    </w:p>
    <w:p w14:paraId="0000014A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inteligentny, w którym rozwiązanie będzie powiadamiało wyłącznie o szczególnie podejrzanych zdarzeniach. </w:t>
      </w:r>
    </w:p>
    <w:p w14:paraId="0000014B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być wyposażone we wbudowaną funkcję, która wygeneruje pełny raport na temat stacji. </w:t>
      </w:r>
    </w:p>
    <w:p w14:paraId="0000014C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Funkcja, generująca taki log, ma posiadać przynajmniej 9 poziomów filtrowania wyników pod kątem tego, które z nich są podejrzane dla rozwiązania i mogą stanowić zagrożenie bezpieczeństwa. </w:t>
      </w:r>
    </w:p>
    <w:p w14:paraId="0000014D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Musi istnieć możliwość wygenerowania raportu na temat stacji przy pomocy dedykowanej aplikacji typu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standalone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pochodzącej od tego samego producenta co oprogramowanie do zabezpieczenia stacji roboczej. </w:t>
      </w:r>
    </w:p>
    <w:p w14:paraId="0000014E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Raport musi posiadać co najmniej:  </w:t>
      </w:r>
    </w:p>
    <w:p w14:paraId="0000014F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Listę zainstalowanych aplikacji,  </w:t>
      </w:r>
    </w:p>
    <w:p w14:paraId="00000150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Listę usług systemowych,  </w:t>
      </w:r>
    </w:p>
    <w:p w14:paraId="00000151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informacje o systemie operacyjnym i sprzęcie,  </w:t>
      </w:r>
    </w:p>
    <w:p w14:paraId="00000152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Listę aktywnych procesów i połączeń sieciowych,  </w:t>
      </w:r>
    </w:p>
    <w:p w14:paraId="00000153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harmonogram systemu operacyjnego,  </w:t>
      </w:r>
    </w:p>
    <w:p w14:paraId="00000154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Szczegóły pliku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hosts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55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Informacje o sterowników. </w:t>
      </w:r>
    </w:p>
    <w:p w14:paraId="00000156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tylko jeden proces uruchamiany w pamięci operacyjnej, z którego korzystają co najmniej następujące funkcje systemu  </w:t>
      </w:r>
    </w:p>
    <w:p w14:paraId="00000157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antywirus, </w:t>
      </w:r>
    </w:p>
    <w:p w14:paraId="00000158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</w:t>
      </w:r>
    </w:p>
    <w:p w14:paraId="00000159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sandbox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15A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antyspyware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15B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metody heurystyczne. </w:t>
      </w:r>
    </w:p>
    <w:p w14:paraId="0000015C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skanować system wirtualny w trybie online oraz offline w środowisku Hyper-V. </w:t>
      </w:r>
    </w:p>
    <w:p w14:paraId="0000015D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funkcjonalność skanera UEFI, który chroni użytkownika poprzez wykrywanie i blokowanie zagrożeń, atakujących jeszcze przed uruchomieniem systemu operacyjnego.  </w:t>
      </w:r>
    </w:p>
    <w:p w14:paraId="0000015E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blokowanie zewnętrznych nośników oraz grup urządzeń na stacji w oparciu o co najmniej: </w:t>
      </w:r>
    </w:p>
    <w:p w14:paraId="0000015F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typ urządzenia:  </w:t>
      </w:r>
    </w:p>
    <w:p w14:paraId="00000160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pamięci masowe,  </w:t>
      </w:r>
    </w:p>
    <w:p w14:paraId="00000161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optyczne pamięci masowe,  </w:t>
      </w:r>
    </w:p>
    <w:p w14:paraId="00000162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pamięci masowe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Firewire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63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urządzenia do tworzenia obrazów,  </w:t>
      </w:r>
    </w:p>
    <w:p w14:paraId="00000164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drukarki USB,  </w:t>
      </w:r>
    </w:p>
    <w:p w14:paraId="00000165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urządzenia Bluetooth,  </w:t>
      </w:r>
    </w:p>
    <w:p w14:paraId="00000166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czytniki kart inteligentnych,  </w:t>
      </w:r>
    </w:p>
    <w:p w14:paraId="00000167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modemy,  </w:t>
      </w:r>
    </w:p>
    <w:p w14:paraId="00000168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porty LPT/COM,  17.1.10.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urządzenia przenośne. </w:t>
      </w:r>
    </w:p>
    <w:p w14:paraId="00000169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parametry urządzenia: </w:t>
      </w:r>
    </w:p>
    <w:p w14:paraId="0000016A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numer seryjny, 17.2.2.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producent, </w:t>
      </w:r>
    </w:p>
    <w:p w14:paraId="0000016B" w14:textId="77777777" w:rsidR="002D2123" w:rsidRPr="009352F1" w:rsidRDefault="00062BEE">
      <w:pPr>
        <w:ind w:left="199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17.2.3.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model. </w:t>
      </w:r>
    </w:p>
    <w:p w14:paraId="0000016C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typ dostępu: </w:t>
      </w:r>
    </w:p>
    <w:p w14:paraId="0000016D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brak możliwości zapisu, </w:t>
      </w:r>
    </w:p>
    <w:p w14:paraId="0000016E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pełen dostęp, </w:t>
      </w:r>
    </w:p>
    <w:p w14:paraId="0000016F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ostrzeżenie użytkownika, 17.3.4.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brak dostępu. </w:t>
      </w:r>
    </w:p>
    <w:p w14:paraId="00000170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automatycznie wykrywać usługi zainstalowane na serwerze i tworzyć dla nich odpowiednie wyjątki co najmniej dla następujących usług: </w:t>
      </w:r>
    </w:p>
    <w:p w14:paraId="00000171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MS SQL, </w:t>
      </w:r>
    </w:p>
    <w:p w14:paraId="00000172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Active Directory, </w:t>
      </w:r>
    </w:p>
    <w:p w14:paraId="00000173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IIS, </w:t>
      </w:r>
    </w:p>
    <w:p w14:paraId="00000174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Sysvol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000175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DNS, </w:t>
      </w:r>
    </w:p>
    <w:p w14:paraId="00000176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DHCP, </w:t>
      </w:r>
    </w:p>
    <w:p w14:paraId="00000177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Hyper-V, </w:t>
      </w:r>
    </w:p>
    <w:p w14:paraId="00000178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Konsola centralnego zarządzania tego samego producenta rozwiązania antywirusowego. </w:t>
      </w:r>
    </w:p>
    <w:p w14:paraId="00000179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wbudowany system IDS, który musi posiadać co najmniej następujące funkcjonalności: </w:t>
      </w:r>
    </w:p>
    <w:p w14:paraId="0000017A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Ochrona przed anomaliami sieciowymi, w tym co najmniej: </w:t>
      </w:r>
    </w:p>
    <w:p w14:paraId="0000017B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Skanowanie portów TCP oraz UDP, </w:t>
      </w:r>
    </w:p>
    <w:p w14:paraId="0000017C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Wykrywanie duplikacji adresu IP, </w:t>
      </w:r>
    </w:p>
    <w:p w14:paraId="0000017D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Atak zatruwania ARP, </w:t>
      </w:r>
    </w:p>
    <w:p w14:paraId="0000017E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Nieprawidłowa długość pakietu TCP oraz UDP. </w:t>
      </w:r>
    </w:p>
    <w:p w14:paraId="0000017F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Ochrona przed atakami typu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brute-force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dla co najmniej usług oraz protokołów: </w:t>
      </w:r>
    </w:p>
    <w:p w14:paraId="00000180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RDP, </w:t>
      </w:r>
    </w:p>
    <w:p w14:paraId="00000181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SMB, </w:t>
      </w:r>
    </w:p>
    <w:p w14:paraId="00000182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My SQL, </w:t>
      </w:r>
    </w:p>
    <w:p w14:paraId="00000183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MS SQL. </w:t>
      </w:r>
    </w:p>
    <w:p w14:paraId="00000184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Możliwość dodawania wyjątków dla systemu IDS, co najmniej w oparciu o występujący alert, kierunek, aplikacje, czynność oraz adres IP. </w:t>
      </w:r>
    </w:p>
    <w:p w14:paraId="00000185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moduł zapory osobistej, która pochodzi od tego samego producenta rozwiązania antywirusowego. </w:t>
      </w:r>
    </w:p>
    <w:p w14:paraId="00000186" w14:textId="77777777" w:rsidR="002D2123" w:rsidRPr="009352F1" w:rsidRDefault="00062BEE">
      <w:pPr>
        <w:numPr>
          <w:ilvl w:val="0"/>
          <w:numId w:val="8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musi działać w oparciu o reguły i musi posiadać co najmniej 60 wbudowanych reguł, stworzonych przez producenta. </w:t>
      </w:r>
    </w:p>
    <w:p w14:paraId="00000187" w14:textId="77777777" w:rsidR="002D2123" w:rsidRPr="009352F1" w:rsidRDefault="00062BEE">
      <w:pPr>
        <w:numPr>
          <w:ilvl w:val="1"/>
          <w:numId w:val="8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Zapora osobista musi posiadać co najmniej cztery tryby pracy: </w:t>
      </w:r>
    </w:p>
    <w:p w14:paraId="00000188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automatyczny – rozwiązanie blokuje ruch przychodzący i zezwala tylko na połączenia wychodzące, </w:t>
      </w:r>
    </w:p>
    <w:p w14:paraId="00000189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interaktywny – rozwiązanie pyta się o każde nowo nawiązywane połączenie, </w:t>
      </w:r>
    </w:p>
    <w:p w14:paraId="0000018A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oparty na regułach – rozwiązanie blokuje ruch przychodzący i wychodzący, </w:t>
      </w:r>
    </w:p>
    <w:p w14:paraId="0000018B" w14:textId="77777777" w:rsidR="002D2123" w:rsidRPr="009352F1" w:rsidRDefault="00062BEE">
      <w:pPr>
        <w:numPr>
          <w:ilvl w:val="2"/>
          <w:numId w:val="8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tryb uczenia się – rozwiązanie automatycznie tworzy nowe reguły zezwalające na połączenia przychodzące i wychodzące.  </w:t>
      </w:r>
    </w:p>
    <w:p w14:paraId="0000018C" w14:textId="77777777" w:rsidR="002D2123" w:rsidRPr="009352F1" w:rsidRDefault="00062BEE">
      <w:pPr>
        <w:spacing w:after="54"/>
        <w:ind w:left="2881"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21.1.4.1.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Administrator musi posiadać możliwość skonfigurowania czasu działania trybu. </w:t>
      </w:r>
    </w:p>
    <w:p w14:paraId="0000018D" w14:textId="77777777" w:rsidR="002D2123" w:rsidRPr="009352F1" w:rsidRDefault="00062BEE">
      <w:pPr>
        <w:spacing w:after="71"/>
        <w:ind w:left="144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00018E" w14:textId="77777777" w:rsidR="002D2123" w:rsidRPr="009352F1" w:rsidRDefault="00062BEE">
      <w:pPr>
        <w:pStyle w:val="Nagwek1"/>
        <w:ind w:left="370"/>
        <w:rPr>
          <w:rFonts w:ascii="Times New Roman" w:hAnsi="Times New Roman" w:cs="Times New Roman"/>
        </w:rPr>
      </w:pPr>
      <w:r w:rsidRPr="009352F1">
        <w:rPr>
          <w:rFonts w:ascii="Times New Roman" w:hAnsi="Times New Roman" w:cs="Times New Roman"/>
        </w:rPr>
        <w:t>Ochrona serwera – Linux</w:t>
      </w:r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18F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wspierać systemy w tym co najmniej:  </w:t>
      </w:r>
    </w:p>
    <w:p w14:paraId="00000190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RedHat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Enterprise Linux (RHEL),  </w:t>
      </w:r>
    </w:p>
    <w:p w14:paraId="00000191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Rocky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Linux,  </w:t>
      </w:r>
    </w:p>
    <w:p w14:paraId="00000192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lastRenderedPageBreak/>
        <w:t>Ubuntu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93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Debian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94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SUSE Linux Enterprise Server (SLES),  </w:t>
      </w:r>
    </w:p>
    <w:p w14:paraId="00000195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Oracle Linux, </w:t>
      </w:r>
    </w:p>
    <w:p w14:paraId="00000196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Amazon Linux. </w:t>
      </w:r>
    </w:p>
    <w:p w14:paraId="00000197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wykrywanie i usuwanie zagrożeń co najmniej typu: </w:t>
      </w:r>
    </w:p>
    <w:p w14:paraId="00000198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wirus, </w:t>
      </w:r>
    </w:p>
    <w:p w14:paraId="00000199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trojan, </w:t>
      </w:r>
    </w:p>
    <w:p w14:paraId="0000019A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robak, </w:t>
      </w:r>
    </w:p>
    <w:p w14:paraId="0000019B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adware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000019C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spyware,  </w:t>
      </w:r>
    </w:p>
    <w:p w14:paraId="0000019D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dialer,  </w:t>
      </w:r>
    </w:p>
    <w:p w14:paraId="0000019E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phishing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>,  2.8.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backdoor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19F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możliwość zdalnego skanowania przy pomocy protokołu ICAP oraz ICAPS. </w:t>
      </w:r>
    </w:p>
    <w:p w14:paraId="000001A0" w14:textId="77777777" w:rsidR="002D2123" w:rsidRPr="009352F1" w:rsidRDefault="00062BEE">
      <w:pPr>
        <w:numPr>
          <w:ilvl w:val="0"/>
          <w:numId w:val="9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000001A1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wspierać automatyczną, inkrementacyjną aktualizację silnika detekcji.  </w:t>
      </w:r>
    </w:p>
    <w:p w14:paraId="000001A2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wykluczania ze skanowania procesów. </w:t>
      </w:r>
    </w:p>
    <w:p w14:paraId="000001A3" w14:textId="77777777" w:rsidR="002D2123" w:rsidRPr="009352F1" w:rsidRDefault="00062BEE">
      <w:pPr>
        <w:numPr>
          <w:ilvl w:val="0"/>
          <w:numId w:val="9"/>
        </w:numPr>
        <w:spacing w:after="1" w:line="27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system wczesnego ostrzegania oparty na chmurze pochodzący od tego samego producenta oprogramowania antywirusowego, który umożliwia co najmniej: </w:t>
      </w:r>
    </w:p>
    <w:p w14:paraId="000001A4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wysyłania wszystkich plików do analizy oprócz dokumentów użytkowników. </w:t>
      </w:r>
    </w:p>
    <w:p w14:paraId="000001A5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dodatkowych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rozszerzeń plików, które nie mają być wysyłane do analizy. </w:t>
      </w:r>
    </w:p>
    <w:p w14:paraId="000001A6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skanowanie na żądanie, z menu kontekstowego oraz zgodnie z harmonogramem co najmniej: </w:t>
      </w:r>
    </w:p>
    <w:p w14:paraId="000001A7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całego dysku,  </w:t>
      </w:r>
    </w:p>
    <w:p w14:paraId="000001A8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katalogów, </w:t>
      </w:r>
    </w:p>
    <w:p w14:paraId="000001A9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pojedynczych plików, </w:t>
      </w:r>
    </w:p>
    <w:p w14:paraId="000001AA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plików spakowanych oraz skompresowanych, </w:t>
      </w:r>
    </w:p>
    <w:p w14:paraId="000001AB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sieciowych, </w:t>
      </w:r>
    </w:p>
    <w:p w14:paraId="000001AC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dysków przenośnych. </w:t>
      </w:r>
    </w:p>
    <w:p w14:paraId="000001AD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opcję umieszczenia na liście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wykluczeń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ze skanowania co najmniej: </w:t>
      </w:r>
    </w:p>
    <w:p w14:paraId="000001AE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plików,  </w:t>
      </w:r>
    </w:p>
    <w:p w14:paraId="000001AF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procesów, </w:t>
      </w:r>
    </w:p>
    <w:p w14:paraId="000001B0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wybranych lokalizacji, </w:t>
      </w:r>
    </w:p>
    <w:p w14:paraId="000001B1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hanging="41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wybranych rozszerzeń, </w:t>
      </w:r>
    </w:p>
    <w:p w14:paraId="000001B2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pozwalać, na uruchomienie lokalnej konsoli administracyjnej, działającej z poziomu przeglądarki internetowej.  </w:t>
      </w:r>
    </w:p>
    <w:p w14:paraId="000001B3" w14:textId="77777777" w:rsidR="002D2123" w:rsidRPr="009352F1" w:rsidRDefault="00062BEE">
      <w:pPr>
        <w:numPr>
          <w:ilvl w:val="1"/>
          <w:numId w:val="9"/>
        </w:numPr>
        <w:spacing w:after="10" w:line="268" w:lineRule="auto"/>
        <w:ind w:left="1560" w:hanging="495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Lokalna konsola administracyjna nie może wymagać do swojej pracy uruchomienia i instalacji dodatkowego rozwiązania w postaci usługi serwera Web. </w:t>
      </w:r>
    </w:p>
    <w:p w14:paraId="000001B4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Rozwiązanie, do celów skanowania plików na macierzach NAS / SAN, musi w pełni wspierać rozwiązanie Dell EMC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Isilon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1B5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działać w architekturze bazującej na technologii mikro-serwisów. Funkcjonalność ta musi zapewniać podwyższony poziom stabilności, w przypadku awarii jednego z komponentów rozwiązania, nie powoduje to przerwania pracy całego procesu, a jedynie wymusi restart zawieszonego mikro-serwisu. </w:t>
      </w:r>
    </w:p>
    <w:p w14:paraId="000001B6" w14:textId="77777777" w:rsidR="002D2123" w:rsidRPr="009352F1" w:rsidRDefault="00062BEE">
      <w:pPr>
        <w:numPr>
          <w:ilvl w:val="0"/>
          <w:numId w:val="9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wykrywać oraz podejrzane działania w kontenerach i blokować je. Ochrona musi skanować kontener co najmniej w następujących fazach: </w:t>
      </w:r>
    </w:p>
    <w:p w14:paraId="000001B7" w14:textId="77777777" w:rsidR="002D2123" w:rsidRPr="009352F1" w:rsidRDefault="002D2123">
      <w:pPr>
        <w:spacing w:after="10" w:line="268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00001B8" w14:textId="77777777" w:rsidR="002D2123" w:rsidRPr="009352F1" w:rsidRDefault="00062BEE">
      <w:pPr>
        <w:spacing w:after="10" w:line="268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>13.1.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proces budowania obrazu kontenera, </w:t>
      </w:r>
    </w:p>
    <w:p w14:paraId="000001B9" w14:textId="77777777" w:rsidR="002D2123" w:rsidRPr="009352F1" w:rsidRDefault="00062BEE">
      <w:pPr>
        <w:spacing w:after="10" w:line="268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ab/>
        <w:t>13.2.</w:t>
      </w:r>
      <w:r w:rsidRPr="009352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wdrażanie obrazu kontenera. </w:t>
      </w:r>
    </w:p>
    <w:p w14:paraId="000001BA" w14:textId="77777777" w:rsidR="002D2123" w:rsidRPr="009352F1" w:rsidRDefault="00062BEE">
      <w:pPr>
        <w:spacing w:after="50"/>
        <w:ind w:left="708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0001BB" w14:textId="77777777" w:rsidR="002D2123" w:rsidRPr="009352F1" w:rsidRDefault="00062BEE">
      <w:pPr>
        <w:pStyle w:val="Nagwek1"/>
        <w:spacing w:after="49"/>
        <w:ind w:left="-5"/>
        <w:rPr>
          <w:rFonts w:ascii="Times New Roman" w:hAnsi="Times New Roman" w:cs="Times New Roman"/>
        </w:rPr>
      </w:pPr>
      <w:r w:rsidRPr="009352F1">
        <w:rPr>
          <w:rFonts w:ascii="Times New Roman" w:hAnsi="Times New Roman" w:cs="Times New Roman"/>
        </w:rPr>
        <w:t>Mobile Device Management</w:t>
      </w:r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1BC" w14:textId="77777777" w:rsidR="002D2123" w:rsidRPr="009352F1" w:rsidRDefault="00062BEE">
      <w:pPr>
        <w:spacing w:after="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001BD" w14:textId="77777777" w:rsidR="002D2123" w:rsidRPr="009352F1" w:rsidRDefault="00062BEE">
      <w:pPr>
        <w:numPr>
          <w:ilvl w:val="0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Konsola centralnego zarządzania dostępna w wersji chmurowej musi posiadać możliwość zarządzania urządzeniami mobilnymi – MDM. </w:t>
      </w:r>
    </w:p>
    <w:p w14:paraId="000001BE" w14:textId="77777777" w:rsidR="002D2123" w:rsidRPr="009352F1" w:rsidRDefault="00062BEE">
      <w:pPr>
        <w:numPr>
          <w:ilvl w:val="0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MDM musi pochodzić od tego samego producenta konsoli centralnego zarządzania. </w:t>
      </w:r>
    </w:p>
    <w:p w14:paraId="000001BF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MDM musi umożliwiać zarządzanie urządzeniami mobilnymi z systemami: </w:t>
      </w:r>
    </w:p>
    <w:p w14:paraId="000001C0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Android, </w:t>
      </w:r>
    </w:p>
    <w:p w14:paraId="000001C1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iOS, </w:t>
      </w:r>
    </w:p>
    <w:p w14:paraId="000001C2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iPad OS. </w:t>
      </w:r>
    </w:p>
    <w:p w14:paraId="000001C3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MDM musi posiadać możliwość integracji co najmniej z następującymi rozwiązaniami:  </w:t>
      </w:r>
    </w:p>
    <w:p w14:paraId="000001C4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Microsoft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Entra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ID (co najmniej w zakresie synchronizacji użytkowników),  </w:t>
      </w:r>
    </w:p>
    <w:p w14:paraId="000001C5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Microsoft Intune (co najmniej w zakresie automatycznej rejestracji urządzenia mobilnego z systemem Android w konsoli zdalnego zarządzania),  </w:t>
      </w:r>
    </w:p>
    <w:p w14:paraId="000001C6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proofErr w:type="spellStart"/>
      <w:r w:rsidRPr="009352F1">
        <w:rPr>
          <w:rFonts w:ascii="Times New Roman" w:hAnsi="Times New Roman" w:cs="Times New Roman"/>
          <w:sz w:val="24"/>
          <w:szCs w:val="24"/>
        </w:rPr>
        <w:t>VMware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Workspace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 One (co najmniej w zakresie automatycznej rejestracji urządzenia mobilnego z systemem Android w konsoli zdalnego zarządzania),  </w:t>
      </w:r>
    </w:p>
    <w:p w14:paraId="000001C7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Apple Business Manager (ABM),  </w:t>
      </w:r>
    </w:p>
    <w:p w14:paraId="000001C8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Android Enterprise (co najmniej w zakresie Device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Owner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00001C9" w14:textId="77777777" w:rsidR="002D2123" w:rsidRPr="009352F1" w:rsidRDefault="00062BEE">
      <w:pPr>
        <w:numPr>
          <w:ilvl w:val="0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MDM musi zapewniać wysłanie na urządzenie komendy z konsoli centralnego zarządzania, która umożliwi: </w:t>
      </w:r>
    </w:p>
    <w:p w14:paraId="000001CA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usunięcie zawartości urządzenia, </w:t>
      </w:r>
    </w:p>
    <w:p w14:paraId="000001CB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przywrócenie urządzenia do ustawień fabrycznych, </w:t>
      </w:r>
    </w:p>
    <w:p w14:paraId="000001CC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zablokowanie urządzenia, </w:t>
      </w:r>
    </w:p>
    <w:p w14:paraId="000001CD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uruchomienie sygnału dźwiękowego, </w:t>
      </w:r>
    </w:p>
    <w:p w14:paraId="000001CE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lokalizację GPS, </w:t>
      </w:r>
    </w:p>
    <w:p w14:paraId="000001CF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Resetowanie hasła blokady ekranu. </w:t>
      </w:r>
    </w:p>
    <w:p w14:paraId="000001D0" w14:textId="77777777" w:rsidR="002D2123" w:rsidRPr="009352F1" w:rsidRDefault="00062BEE">
      <w:pPr>
        <w:numPr>
          <w:ilvl w:val="0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MDM musi zapewniać administratorowi podejrzenie listy zainstalowanych aplikacji. </w:t>
      </w:r>
    </w:p>
    <w:p w14:paraId="000001D1" w14:textId="77777777" w:rsidR="002D2123" w:rsidRPr="009352F1" w:rsidRDefault="00062BEE">
      <w:pPr>
        <w:numPr>
          <w:ilvl w:val="0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MDM musi umożliwiać co najmniej: </w:t>
      </w:r>
    </w:p>
    <w:p w14:paraId="000001D2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Dla systemów iOS oraz iPad OS </w:t>
      </w:r>
    </w:p>
    <w:p w14:paraId="000001D3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kont e-mail, </w:t>
      </w:r>
    </w:p>
    <w:p w14:paraId="000001D4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połączeń VPN, </w:t>
      </w:r>
    </w:p>
    <w:p w14:paraId="000001D5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połączeń Wi-Fi, </w:t>
      </w:r>
    </w:p>
    <w:p w14:paraId="000001D6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Konfigurację listy certyfikatów, </w:t>
      </w:r>
    </w:p>
    <w:p w14:paraId="000001D7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możliwość uruchomienia trybu jednej aplikacji. </w:t>
      </w:r>
    </w:p>
    <w:p w14:paraId="000001D8" w14:textId="77777777" w:rsidR="002D2123" w:rsidRPr="009352F1" w:rsidRDefault="00062BEE">
      <w:pPr>
        <w:numPr>
          <w:ilvl w:val="1"/>
          <w:numId w:val="10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Dla systemu Android: </w:t>
      </w:r>
    </w:p>
    <w:p w14:paraId="000001D9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blokadę wykonywania połączeń,  </w:t>
      </w:r>
    </w:p>
    <w:p w14:paraId="000001DA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blokadę konfiguracji sieci Wi-Fi, </w:t>
      </w:r>
    </w:p>
    <w:p w14:paraId="000001DB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blokadę konfiguracji tuneli VPN, </w:t>
      </w:r>
    </w:p>
    <w:p w14:paraId="000001DC" w14:textId="77777777" w:rsidR="002D2123" w:rsidRPr="009352F1" w:rsidRDefault="00062BEE">
      <w:pPr>
        <w:numPr>
          <w:ilvl w:val="2"/>
          <w:numId w:val="10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zarządzanie aktualizacjami systemu operacyjnego, </w:t>
      </w:r>
    </w:p>
    <w:p w14:paraId="000001DD" w14:textId="77777777" w:rsidR="002D2123" w:rsidRPr="009352F1" w:rsidRDefault="00062BEE">
      <w:pPr>
        <w:numPr>
          <w:ilvl w:val="2"/>
          <w:numId w:val="10"/>
        </w:numPr>
        <w:spacing w:after="49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blokadę zmiany tapety urządzenia. </w:t>
      </w:r>
    </w:p>
    <w:p w14:paraId="000001DE" w14:textId="77777777" w:rsidR="002D2123" w:rsidRPr="009352F1" w:rsidRDefault="00062BEE">
      <w:pPr>
        <w:spacing w:after="0" w:line="279" w:lineRule="auto"/>
        <w:ind w:right="896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sz w:val="24"/>
          <w:szCs w:val="24"/>
        </w:rPr>
        <w:t xml:space="preserve"> </w:t>
      </w:r>
      <w:r w:rsidRPr="009352F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9352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001DF" w14:textId="77777777" w:rsidR="002D2123" w:rsidRPr="009352F1" w:rsidRDefault="00062BEE">
      <w:pPr>
        <w:pStyle w:val="Nagwek1"/>
        <w:spacing w:after="55"/>
        <w:ind w:left="-5"/>
        <w:rPr>
          <w:rFonts w:ascii="Times New Roman" w:hAnsi="Times New Roman" w:cs="Times New Roman"/>
        </w:rPr>
      </w:pPr>
      <w:r w:rsidRPr="009352F1">
        <w:rPr>
          <w:rFonts w:ascii="Times New Roman" w:hAnsi="Times New Roman" w:cs="Times New Roman"/>
        </w:rPr>
        <w:t xml:space="preserve">Mobile </w:t>
      </w:r>
      <w:proofErr w:type="spellStart"/>
      <w:r w:rsidRPr="009352F1">
        <w:rPr>
          <w:rFonts w:ascii="Times New Roman" w:hAnsi="Times New Roman" w:cs="Times New Roman"/>
        </w:rPr>
        <w:t>Threat</w:t>
      </w:r>
      <w:proofErr w:type="spellEnd"/>
      <w:r w:rsidRPr="009352F1">
        <w:rPr>
          <w:rFonts w:ascii="Times New Roman" w:hAnsi="Times New Roman" w:cs="Times New Roman"/>
        </w:rPr>
        <w:t xml:space="preserve"> </w:t>
      </w:r>
      <w:proofErr w:type="spellStart"/>
      <w:r w:rsidRPr="009352F1">
        <w:rPr>
          <w:rFonts w:ascii="Times New Roman" w:hAnsi="Times New Roman" w:cs="Times New Roman"/>
        </w:rPr>
        <w:t>Defense</w:t>
      </w:r>
      <w:proofErr w:type="spellEnd"/>
      <w:r w:rsidRPr="009352F1">
        <w:rPr>
          <w:rFonts w:ascii="Times New Roman" w:hAnsi="Times New Roman" w:cs="Times New Roman"/>
        </w:rPr>
        <w:t xml:space="preserve"> (MTD) dla systemu Android</w:t>
      </w:r>
      <w:r w:rsidRPr="009352F1">
        <w:rPr>
          <w:rFonts w:ascii="Times New Roman" w:hAnsi="Times New Roman" w:cs="Times New Roman"/>
          <w:b w:val="0"/>
          <w:bCs w:val="0"/>
        </w:rPr>
        <w:t xml:space="preserve"> </w:t>
      </w:r>
    </w:p>
    <w:p w14:paraId="000001E0" w14:textId="77777777" w:rsidR="002D2123" w:rsidRPr="009352F1" w:rsidRDefault="00062BEE">
      <w:pPr>
        <w:spacing w:after="7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0001E1" w14:textId="77777777" w:rsidR="002D2123" w:rsidRPr="009352F1" w:rsidRDefault="00062BEE">
      <w:pPr>
        <w:numPr>
          <w:ilvl w:val="0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pełne wsparcie dla systemów Android 9 (Pie) oraz nowszych. </w:t>
      </w:r>
    </w:p>
    <w:p w14:paraId="000001E2" w14:textId="77777777" w:rsidR="002D2123" w:rsidRPr="009352F1" w:rsidRDefault="00062BEE">
      <w:pPr>
        <w:numPr>
          <w:ilvl w:val="0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co najmniej 2 poziomy skanowania: </w:t>
      </w:r>
    </w:p>
    <w:p w14:paraId="000001E3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Inteligentne – tylko skanowanie aplikacji w pamięci wewnętrznej i na karcie SD. </w:t>
      </w:r>
    </w:p>
    <w:p w14:paraId="000001E4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Dokładne - skanowanie wszystkich typów plików w pamięci wewnętrznej i na karcie SD. </w:t>
      </w:r>
    </w:p>
    <w:p w14:paraId="000001E5" w14:textId="77777777" w:rsidR="002D2123" w:rsidRPr="009352F1" w:rsidRDefault="00062BEE">
      <w:pPr>
        <w:numPr>
          <w:ilvl w:val="0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zapewniać automatyczne uruchamianie skanowania, gdy urządzenie jest w trybie bezczynności (w pełni naładowane i podłączone do ładowarki). </w:t>
      </w:r>
    </w:p>
    <w:p w14:paraId="000001E6" w14:textId="77777777" w:rsidR="002D2123" w:rsidRPr="009352F1" w:rsidRDefault="00062BEE">
      <w:pPr>
        <w:numPr>
          <w:ilvl w:val="0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możliwość zdefiniowania poziomu zabezpieczeń urządzenia w tym przynajmniej: </w:t>
      </w:r>
    </w:p>
    <w:p w14:paraId="000001E7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Złożoność kodu blokady ekranu: </w:t>
      </w:r>
    </w:p>
    <w:p w14:paraId="000001E8" w14:textId="77777777" w:rsidR="002D2123" w:rsidRPr="009352F1" w:rsidRDefault="00062BEE">
      <w:pPr>
        <w:numPr>
          <w:ilvl w:val="2"/>
          <w:numId w:val="11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Wzór, </w:t>
      </w:r>
    </w:p>
    <w:p w14:paraId="000001E9" w14:textId="77777777" w:rsidR="002D2123" w:rsidRPr="009352F1" w:rsidRDefault="00062BEE">
      <w:pPr>
        <w:numPr>
          <w:ilvl w:val="2"/>
          <w:numId w:val="11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PIN, </w:t>
      </w:r>
    </w:p>
    <w:p w14:paraId="000001EA" w14:textId="77777777" w:rsidR="002D2123" w:rsidRPr="009352F1" w:rsidRDefault="00062BEE">
      <w:pPr>
        <w:numPr>
          <w:ilvl w:val="2"/>
          <w:numId w:val="11"/>
        </w:numPr>
        <w:spacing w:after="10" w:line="268" w:lineRule="auto"/>
        <w:ind w:hanging="85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Hasło, </w:t>
      </w:r>
    </w:p>
    <w:p w14:paraId="000001EB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Przywrócenie urządzenia do ustawień fabrycznych w przypadku przekroczenia dopuszczalnej liczby prób odblokowania ekranu, </w:t>
      </w:r>
    </w:p>
    <w:p w14:paraId="000001EC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Zdefiniowanie czasu obowiązywania (ważności) kodu blokady ekranu. </w:t>
      </w:r>
    </w:p>
    <w:p w14:paraId="000001ED" w14:textId="77777777" w:rsidR="002D2123" w:rsidRPr="009352F1" w:rsidRDefault="00062BEE">
      <w:pPr>
        <w:numPr>
          <w:ilvl w:val="0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posiadać blokowanie aplikacji w oparciu o: </w:t>
      </w:r>
    </w:p>
    <w:p w14:paraId="000001EE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lastRenderedPageBreak/>
        <w:t xml:space="preserve">nazwę aplikacji, </w:t>
      </w:r>
    </w:p>
    <w:p w14:paraId="000001EF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nazwę pakietu, </w:t>
      </w:r>
    </w:p>
    <w:p w14:paraId="000001F0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kategorie sklepu Google Play, </w:t>
      </w:r>
    </w:p>
    <w:p w14:paraId="000001F1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uprawnienia aplikacji, </w:t>
      </w:r>
    </w:p>
    <w:p w14:paraId="000001F2" w14:textId="77777777" w:rsidR="002D2123" w:rsidRPr="009352F1" w:rsidRDefault="00062BEE">
      <w:pPr>
        <w:numPr>
          <w:ilvl w:val="1"/>
          <w:numId w:val="11"/>
        </w:numPr>
        <w:spacing w:after="10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pochodzenie aplikacji z nieznanego źródła. </w:t>
      </w:r>
    </w:p>
    <w:p w14:paraId="000001F3" w14:textId="77777777" w:rsidR="002D2123" w:rsidRPr="009352F1" w:rsidRDefault="00062BEE">
      <w:pPr>
        <w:numPr>
          <w:ilvl w:val="0"/>
          <w:numId w:val="11"/>
        </w:numPr>
        <w:spacing w:after="51" w:line="268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Rozwiązanie musi posiada ochronę przed zagrożeniami typu </w:t>
      </w:r>
      <w:proofErr w:type="spellStart"/>
      <w:r w:rsidRPr="009352F1">
        <w:rPr>
          <w:rFonts w:ascii="Times New Roman" w:hAnsi="Times New Roman" w:cs="Times New Roman"/>
          <w:sz w:val="24"/>
          <w:szCs w:val="24"/>
        </w:rPr>
        <w:t>phishing</w:t>
      </w:r>
      <w:proofErr w:type="spellEnd"/>
      <w:r w:rsidRPr="009352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1F4" w14:textId="77777777" w:rsidR="002D2123" w:rsidRPr="009352F1" w:rsidRDefault="00062BEE">
      <w:pPr>
        <w:spacing w:after="0" w:line="297" w:lineRule="auto"/>
        <w:ind w:right="8973"/>
        <w:rPr>
          <w:rFonts w:ascii="Times New Roman" w:hAnsi="Times New Roman" w:cs="Times New Roman"/>
          <w:sz w:val="24"/>
          <w:szCs w:val="24"/>
        </w:rPr>
      </w:pPr>
      <w:r w:rsidRPr="009352F1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000001F5" w14:textId="77777777" w:rsidR="002D2123" w:rsidRPr="009352F1" w:rsidRDefault="002D212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84"/>
        </w:tabs>
        <w:spacing w:after="0" w:line="283" w:lineRule="auto"/>
        <w:rPr>
          <w:rFonts w:ascii="Times New Roman" w:hAnsi="Times New Roman" w:cs="Times New Roman"/>
          <w:sz w:val="24"/>
          <w:szCs w:val="24"/>
        </w:rPr>
      </w:pPr>
    </w:p>
    <w:sectPr w:rsidR="002D2123" w:rsidRPr="009352F1" w:rsidSect="00BA0390">
      <w:footerReference w:type="default" r:id="rId8"/>
      <w:pgSz w:w="11900" w:h="16840"/>
      <w:pgMar w:top="1417" w:right="1417" w:bottom="1417" w:left="1417" w:header="0" w:footer="39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9FC8A" w14:textId="77777777" w:rsidR="00D167FD" w:rsidRDefault="00D167FD" w:rsidP="00BA7AE4">
      <w:pPr>
        <w:spacing w:after="0" w:line="240" w:lineRule="auto"/>
      </w:pPr>
      <w:r>
        <w:separator/>
      </w:r>
    </w:p>
  </w:endnote>
  <w:endnote w:type="continuationSeparator" w:id="0">
    <w:p w14:paraId="6B1D6026" w14:textId="77777777" w:rsidR="00D167FD" w:rsidRDefault="00D167FD" w:rsidP="00BA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C2CD81F3-0B92-4731-B1AF-CB9FD97C8AFE}"/>
    <w:embedBold r:id="rId2" w:fontKey="{888389C9-B3A3-4B3E-8833-0EE500065E20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7B7DBB05-7EFC-452E-97DE-44D251898AEA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4" w:fontKey="{793006EF-0AAF-418C-BC1C-8E4E2411E34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8677716"/>
      <w:docPartObj>
        <w:docPartGallery w:val="Page Numbers (Bottom of Page)"/>
        <w:docPartUnique/>
      </w:docPartObj>
    </w:sdtPr>
    <w:sdtEndPr/>
    <w:sdtContent>
      <w:p w14:paraId="12E18335" w14:textId="28C8F96B" w:rsidR="00BA0390" w:rsidRDefault="00BA03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5AD" w:rsidRPr="003C45AD">
          <w:rPr>
            <w:noProof/>
            <w:lang w:val="pl-PL"/>
          </w:rPr>
          <w:t>2</w:t>
        </w:r>
        <w:r>
          <w:fldChar w:fldCharType="end"/>
        </w:r>
      </w:p>
    </w:sdtContent>
  </w:sdt>
  <w:p w14:paraId="45DD70A1" w14:textId="77777777" w:rsidR="00BA7AE4" w:rsidRDefault="00BA7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C4B4D" w14:textId="77777777" w:rsidR="00D167FD" w:rsidRDefault="00D167FD" w:rsidP="00BA7AE4">
      <w:pPr>
        <w:spacing w:after="0" w:line="240" w:lineRule="auto"/>
      </w:pPr>
      <w:r>
        <w:separator/>
      </w:r>
    </w:p>
  </w:footnote>
  <w:footnote w:type="continuationSeparator" w:id="0">
    <w:p w14:paraId="3B54C9BB" w14:textId="77777777" w:rsidR="00D167FD" w:rsidRDefault="00D167FD" w:rsidP="00BA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CF2"/>
    <w:multiLevelType w:val="multilevel"/>
    <w:tmpl w:val="FD10E8C6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4765C98"/>
    <w:multiLevelType w:val="multilevel"/>
    <w:tmpl w:val="16923206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7613A1C"/>
    <w:multiLevelType w:val="multilevel"/>
    <w:tmpl w:val="3EAA533C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159" w:hanging="2159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60" w:hanging="21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0" w:hanging="30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0" w:hanging="37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0" w:hanging="45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0" w:hanging="52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0" w:hanging="59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0" w:hanging="66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07E34973"/>
    <w:multiLevelType w:val="multilevel"/>
    <w:tmpl w:val="0F0A73AC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75" w:hanging="1475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33" w:hanging="283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00" w:hanging="27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20" w:hanging="34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40" w:hanging="41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60" w:hanging="48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80" w:hanging="55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00" w:hanging="63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0B4D2D57"/>
    <w:multiLevelType w:val="multilevel"/>
    <w:tmpl w:val="33C69798"/>
    <w:lvl w:ilvl="0">
      <w:start w:val="1"/>
      <w:numFmt w:val="decimal"/>
      <w:lvlText w:val="1.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15213BEE"/>
    <w:multiLevelType w:val="multilevel"/>
    <w:tmpl w:val="99002C78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8104BF3"/>
    <w:multiLevelType w:val="multilevel"/>
    <w:tmpl w:val="8A50AE42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75" w:hanging="1475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7" w15:restartNumberingAfterBreak="0">
    <w:nsid w:val="2358172C"/>
    <w:multiLevelType w:val="multilevel"/>
    <w:tmpl w:val="23F01E26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159" w:hanging="2159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33" w:hanging="283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00" w:hanging="27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20" w:hanging="34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40" w:hanging="41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60" w:hanging="48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80" w:hanging="55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00" w:hanging="63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2D4C7085"/>
    <w:multiLevelType w:val="multilevel"/>
    <w:tmpl w:val="E1E83DD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2E506556"/>
    <w:multiLevelType w:val="multilevel"/>
    <w:tmpl w:val="C5DE7E9C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BB83A79"/>
    <w:multiLevelType w:val="multilevel"/>
    <w:tmpl w:val="13AAA58A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159" w:hanging="2159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33" w:hanging="283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00" w:hanging="27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20" w:hanging="34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40" w:hanging="41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60" w:hanging="48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80" w:hanging="55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00" w:hanging="63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5CBD177C"/>
    <w:multiLevelType w:val="multilevel"/>
    <w:tmpl w:val="1BA85EFA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5" w:hanging="1425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33" w:hanging="283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0" w:hanging="30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0" w:hanging="37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0" w:hanging="45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0" w:hanging="52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0" w:hanging="59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0" w:hanging="66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5DF25FEA"/>
    <w:multiLevelType w:val="multilevel"/>
    <w:tmpl w:val="39D86732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5" w:hanging="1425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33" w:hanging="283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0" w:hanging="30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0" w:hanging="37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0" w:hanging="45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0" w:hanging="52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0" w:hanging="59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0" w:hanging="66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3" w15:restartNumberingAfterBreak="0">
    <w:nsid w:val="78AC403A"/>
    <w:multiLevelType w:val="multilevel"/>
    <w:tmpl w:val="39909AD0"/>
    <w:lvl w:ilvl="0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109" w:hanging="2109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33" w:hanging="283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0" w:hanging="30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0" w:hanging="378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0" w:hanging="450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0" w:hanging="522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0" w:hanging="594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0" w:hanging="6660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4" w15:restartNumberingAfterBreak="0">
    <w:nsid w:val="78DF518F"/>
    <w:multiLevelType w:val="multilevel"/>
    <w:tmpl w:val="5ADAB3DE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3"/>
  </w:num>
  <w:num w:numId="5">
    <w:abstractNumId w:val="7"/>
  </w:num>
  <w:num w:numId="6">
    <w:abstractNumId w:val="2"/>
  </w:num>
  <w:num w:numId="7">
    <w:abstractNumId w:val="3"/>
  </w:num>
  <w:num w:numId="8">
    <w:abstractNumId w:val="10"/>
  </w:num>
  <w:num w:numId="9">
    <w:abstractNumId w:val="6"/>
  </w:num>
  <w:num w:numId="10">
    <w:abstractNumId w:val="11"/>
  </w:num>
  <w:num w:numId="11">
    <w:abstractNumId w:val="12"/>
  </w:num>
  <w:num w:numId="12">
    <w:abstractNumId w:val="4"/>
  </w:num>
  <w:num w:numId="13">
    <w:abstractNumId w:val="14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23"/>
    <w:rsid w:val="00062BEE"/>
    <w:rsid w:val="001B1111"/>
    <w:rsid w:val="001F4F39"/>
    <w:rsid w:val="002827B8"/>
    <w:rsid w:val="002D2123"/>
    <w:rsid w:val="003443DA"/>
    <w:rsid w:val="003C45AD"/>
    <w:rsid w:val="006D4E3B"/>
    <w:rsid w:val="006F22D4"/>
    <w:rsid w:val="00724955"/>
    <w:rsid w:val="009352F1"/>
    <w:rsid w:val="009F7395"/>
    <w:rsid w:val="00A34A27"/>
    <w:rsid w:val="00A53AA5"/>
    <w:rsid w:val="00B70084"/>
    <w:rsid w:val="00BA0390"/>
    <w:rsid w:val="00BA7AE4"/>
    <w:rsid w:val="00C21B2D"/>
    <w:rsid w:val="00CA6D96"/>
    <w:rsid w:val="00D167FD"/>
    <w:rsid w:val="00DC7609"/>
    <w:rsid w:val="00EE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1D50E"/>
  <w15:docId w15:val="{D05E6AE6-02E4-4F1B-86DD-65E1E42C9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eksttreci">
    <w:name w:val="Tekst treści_"/>
    <w:basedOn w:val="Domylnaczcionkaakapitu"/>
    <w:link w:val="Teksttreci0"/>
    <w:rsid w:val="00CC792F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link w:val="Teksttreci"/>
    <w:rsid w:val="00CC792F"/>
    <w:pPr>
      <w:widowControl w:val="0"/>
      <w:shd w:val="clear" w:color="auto" w:fill="FFFFFF"/>
      <w:spacing w:after="0" w:line="276" w:lineRule="auto"/>
      <w:jc w:val="both"/>
    </w:pPr>
    <w:rPr>
      <w:sz w:val="20"/>
      <w:szCs w:val="20"/>
    </w:rPr>
  </w:style>
  <w:style w:type="paragraph" w:styleId="Bezodstpw">
    <w:name w:val="No Spacing"/>
    <w:uiPriority w:val="1"/>
    <w:qFormat/>
    <w:rsid w:val="00CC79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character" w:customStyle="1" w:styleId="Nagwek1Znak">
    <w:name w:val="Nagłówek 1 Znak"/>
    <w:uiPriority w:val="9"/>
    <w:rsid w:val="00757A8F"/>
    <w:rPr>
      <w:b/>
      <w:bCs/>
      <w:sz w:val="24"/>
      <w:szCs w:val="4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Default">
    <w:name w:val="Default"/>
    <w:rsid w:val="006F22D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 w:eastAsia="en-US"/>
    </w:rPr>
  </w:style>
  <w:style w:type="paragraph" w:styleId="Nagwek">
    <w:name w:val="header"/>
    <w:basedOn w:val="Normalny"/>
    <w:link w:val="NagwekZnak"/>
    <w:uiPriority w:val="99"/>
    <w:unhideWhenUsed/>
    <w:rsid w:val="00BA7A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AE4"/>
  </w:style>
  <w:style w:type="paragraph" w:styleId="Stopka">
    <w:name w:val="footer"/>
    <w:basedOn w:val="Normalny"/>
    <w:link w:val="StopkaZnak"/>
    <w:uiPriority w:val="99"/>
    <w:unhideWhenUsed/>
    <w:rsid w:val="00BA7A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BlaJFMW3hCGN0shokilQRit2TA==">CgMxLjAyDmguaG50bWl3dXp3eGEzMg5oLmZpN3o1ZGE1N3ZkazIOaC5iZWMxMHpqNHk1dDY4AHIhMUZJVG4tOENHbl9BU05ORFE1TDJPbkh4NjJzLWNTdGNl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18</Pages>
  <Words>4462</Words>
  <Characters>26774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Projekt</cp:lastModifiedBy>
  <cp:revision>14</cp:revision>
  <dcterms:created xsi:type="dcterms:W3CDTF">2026-01-22T11:17:00Z</dcterms:created>
  <dcterms:modified xsi:type="dcterms:W3CDTF">2026-01-27T07:35:00Z</dcterms:modified>
</cp:coreProperties>
</file>