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C55" w:rsidRPr="009253AE" w:rsidRDefault="004D6C55" w:rsidP="00006D5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0"/>
          <w:szCs w:val="20"/>
        </w:rPr>
      </w:pPr>
    </w:p>
    <w:p w:rsidR="004D6C55" w:rsidRPr="009253AE" w:rsidRDefault="004D6C55" w:rsidP="00006D5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0"/>
          <w:szCs w:val="20"/>
        </w:rPr>
      </w:pPr>
    </w:p>
    <w:p w:rsidR="008A1041" w:rsidRPr="009253AE" w:rsidRDefault="008A1041" w:rsidP="008A1041">
      <w:pPr>
        <w:spacing w:after="0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9253AE">
        <w:rPr>
          <w:rFonts w:eastAsia="Calibri" w:cstheme="minorHAnsi"/>
          <w:b/>
          <w:sz w:val="20"/>
          <w:szCs w:val="20"/>
          <w:lang w:eastAsia="pl-PL"/>
        </w:rPr>
        <w:t xml:space="preserve">PAŃSTWOWA  AKADEMIA NAUK STOSOWANYCH </w:t>
      </w:r>
    </w:p>
    <w:p w:rsidR="008A1041" w:rsidRPr="009253AE" w:rsidRDefault="008A1041" w:rsidP="008A1041">
      <w:pPr>
        <w:spacing w:after="0"/>
        <w:ind w:firstLine="2"/>
        <w:jc w:val="center"/>
        <w:rPr>
          <w:rFonts w:eastAsia="Calibri" w:cstheme="minorHAnsi"/>
          <w:b/>
          <w:sz w:val="20"/>
          <w:szCs w:val="20"/>
          <w:lang w:eastAsia="pl-PL"/>
        </w:rPr>
      </w:pPr>
      <w:r w:rsidRPr="009253AE">
        <w:rPr>
          <w:rFonts w:eastAsia="Calibri" w:cstheme="minorHAnsi"/>
          <w:b/>
          <w:sz w:val="20"/>
          <w:szCs w:val="20"/>
          <w:lang w:eastAsia="pl-PL"/>
        </w:rPr>
        <w:t>im. Ignacego Mościckiego</w:t>
      </w:r>
      <w:r w:rsidRPr="009253AE">
        <w:rPr>
          <w:rFonts w:eastAsia="Calibri" w:cstheme="minorHAnsi"/>
          <w:b/>
          <w:sz w:val="20"/>
          <w:szCs w:val="20"/>
          <w:lang w:eastAsia="pl-PL"/>
        </w:rPr>
        <w:br/>
        <w:t>w CIECHANOWIE</w:t>
      </w:r>
    </w:p>
    <w:p w:rsidR="008A1041" w:rsidRPr="00F579DE" w:rsidRDefault="008A1041" w:rsidP="008A1041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9253AE">
        <w:rPr>
          <w:rFonts w:eastAsia="Calibri" w:cstheme="minorHAnsi"/>
          <w:b/>
          <w:sz w:val="20"/>
          <w:szCs w:val="20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:rsidR="008A1041" w:rsidRPr="00F579DE" w:rsidRDefault="00A90F65" w:rsidP="008A1041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KAI.260.14</w:t>
      </w:r>
      <w:r w:rsidR="008A1041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.2025                                                            </w:t>
      </w:r>
      <w:r w:rsidR="0072576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</w:t>
      </w:r>
      <w:r w:rsidR="008A1041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</w:t>
      </w:r>
      <w:r w:rsidR="008A1041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:rsidR="008A1041" w:rsidRDefault="008A1041" w:rsidP="008A1041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A1041" w:rsidRPr="00F579DE" w:rsidRDefault="008A1041" w:rsidP="008A1041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A1041" w:rsidRPr="008A1041" w:rsidRDefault="008A1041" w:rsidP="008A1041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:rsidR="008A1041" w:rsidRPr="00866E89" w:rsidRDefault="008A1041" w:rsidP="008A1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124D7" w:rsidRPr="009124D7" w:rsidRDefault="009124D7" w:rsidP="009124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9124D7" w:rsidRPr="009124D7" w:rsidRDefault="009124D7" w:rsidP="009124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Zadanie nr 1 : Dostawa i montaż kompletnego zestawu do pobierania prób glebowych.</w:t>
      </w:r>
    </w:p>
    <w:p w:rsidR="008A1041" w:rsidRPr="00866E89" w:rsidRDefault="009124D7" w:rsidP="009124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124D7">
        <w:rPr>
          <w:rFonts w:ascii="Times New Roman" w:hAnsi="Times New Roman" w:cs="Times New Roman"/>
          <w:b/>
          <w:color w:val="000000"/>
          <w:sz w:val="24"/>
          <w:szCs w:val="24"/>
        </w:rPr>
        <w:t>Zadania nr 2 : Dostawa oprogramowań i tabletu „</w:t>
      </w:r>
    </w:p>
    <w:p w:rsidR="008A1041" w:rsidRPr="00866E89" w:rsidRDefault="008A1041" w:rsidP="008A1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041" w:rsidRPr="00866E89" w:rsidRDefault="00EA2E5A" w:rsidP="008A10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Zadanie nr 1 : </w:t>
      </w:r>
      <w:r w:rsidR="000E165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36D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A1041" w:rsidRPr="00866E89">
        <w:rPr>
          <w:rFonts w:ascii="Times New Roman" w:hAnsi="Times New Roman" w:cs="Times New Roman"/>
          <w:b/>
          <w:color w:val="000000"/>
          <w:sz w:val="24"/>
          <w:szCs w:val="24"/>
        </w:rPr>
        <w:t>Dostawa i montaż kompletnego zestaw</w:t>
      </w:r>
      <w:r w:rsidR="00A325C8">
        <w:rPr>
          <w:rFonts w:ascii="Times New Roman" w:hAnsi="Times New Roman" w:cs="Times New Roman"/>
          <w:b/>
          <w:color w:val="000000"/>
          <w:sz w:val="24"/>
          <w:szCs w:val="24"/>
        </w:rPr>
        <w:t>u do pobierania prób glebowych.</w:t>
      </w:r>
    </w:p>
    <w:p w:rsidR="00125C17" w:rsidRPr="00866E89" w:rsidRDefault="00125C1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067" w:rsidRPr="00866E89" w:rsidRDefault="00125C1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866E8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Kompletny zestaw z oprzyrządowaniem do montażu na ATV (próbnik, pompa hydrauliczna, zestaw węży hydraulicznych, sterowanie elektryczne itd.) </w:t>
      </w:r>
    </w:p>
    <w:p w:rsidR="00085067" w:rsidRPr="00866E89" w:rsidRDefault="0008506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Dane techniczne:</w:t>
      </w:r>
    </w:p>
    <w:p w:rsidR="00085067" w:rsidRPr="00866E89" w:rsidRDefault="00085067" w:rsidP="00006D5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Głębokość pobierania próbki gleby: 0-30 cm (regulowana).</w:t>
      </w:r>
    </w:p>
    <w:p w:rsidR="00085067" w:rsidRPr="00866E89" w:rsidRDefault="00085067" w:rsidP="00006D5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Napięcie zasilania 12V, minimalna pojemność akumulatora 14 Ah.</w:t>
      </w:r>
    </w:p>
    <w:p w:rsidR="00085067" w:rsidRPr="00866E89" w:rsidRDefault="00085067" w:rsidP="00006D5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Zasilanie hydrauliczne o wydajności 7,5 litra na minutę przy ciśnieniu 75-100 bar zapewniane przez pompę olejową napędzaną silnikiem ATV lub zewnętrzny generator olejowy. </w:t>
      </w:r>
    </w:p>
    <w:p w:rsidR="00085067" w:rsidRPr="00866E89" w:rsidRDefault="00085067" w:rsidP="00006D5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Dwustopniowe zabezpieczenie przed przypadkowym włączeniem.</w:t>
      </w:r>
    </w:p>
    <w:p w:rsidR="00085067" w:rsidRDefault="00085067" w:rsidP="00006D5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Średnica rdzenia próbki: </w:t>
      </w:r>
      <w:r w:rsidR="00B177B1">
        <w:rPr>
          <w:rFonts w:ascii="Times New Roman" w:hAnsi="Times New Roman" w:cs="Times New Roman"/>
          <w:color w:val="000000"/>
          <w:sz w:val="24"/>
          <w:szCs w:val="24"/>
        </w:rPr>
        <w:t>od 18 do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21 mm.</w:t>
      </w:r>
    </w:p>
    <w:p w:rsidR="00F0289D" w:rsidRPr="00866E89" w:rsidRDefault="00F0289D" w:rsidP="00F0289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DFF" w:rsidRPr="00866E89" w:rsidRDefault="001A6DFF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DFF" w:rsidRPr="00866E89" w:rsidRDefault="00E103CB" w:rsidP="00E103CB">
      <w:pPr>
        <w:pStyle w:val="Akapitzlist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1A6DFF" w:rsidRPr="00866E89">
        <w:rPr>
          <w:rFonts w:ascii="Times New Roman" w:hAnsi="Times New Roman" w:cs="Times New Roman"/>
          <w:color w:val="000000"/>
          <w:sz w:val="24"/>
          <w:szCs w:val="24"/>
        </w:rPr>
        <w:t>Zamówienie obejmuje dostawę do siedziby Zamawiającego, wniesienie, montaż, instalację oraz uruchomienie fabrycznie nowego sprzętu.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Szkolenie</w:t>
      </w:r>
      <w:r w:rsidRPr="00E103CB">
        <w:rPr>
          <w:rFonts w:ascii="Times New Roman" w:hAnsi="Times New Roman" w:cs="Times New Roman"/>
          <w:color w:val="000000"/>
          <w:sz w:val="24"/>
          <w:szCs w:val="24"/>
        </w:rPr>
        <w:t xml:space="preserve"> w zakresie prawidłowego uży</w:t>
      </w:r>
      <w:r>
        <w:rPr>
          <w:rFonts w:ascii="Times New Roman" w:hAnsi="Times New Roman" w:cs="Times New Roman"/>
          <w:color w:val="000000"/>
          <w:sz w:val="24"/>
          <w:szCs w:val="24"/>
        </w:rPr>
        <w:t>tkowania i konserwacji zestawu w siedzibie Zamawiającego.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Wykonawca zobowiązuje się dostarczyć przedmiot zamówienia fabrycznie nowy, zakupiony w oficjalnym kanale sprzedaży producenta na rynek polski lub UE, nie będący uprzednio prz</w:t>
      </w:r>
      <w:r w:rsidR="0052656B">
        <w:rPr>
          <w:rFonts w:ascii="Times New Roman" w:hAnsi="Times New Roman" w:cs="Times New Roman"/>
          <w:color w:val="000000"/>
          <w:sz w:val="24"/>
          <w:szCs w:val="24"/>
        </w:rPr>
        <w:t>edmiotem ekspozycji lub wystaw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>, nie przewidziany przez producenta do wycofania z produkcji lub sprzedaży, wolny od wad fizycznych i prawnych, sprawny technicznie, nieuszkodzony, kompletny i gotowy do użytku, zgodnie z jego przeznaczeniem oraz spełniający wymagania określone w Opisie przedmiotu zamówienia.</w:t>
      </w:r>
    </w:p>
    <w:p w:rsidR="001A6DFF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Dostawa sprzętu powinna zawierać komplet dokumentacji i instrukcji, karty gwarancyjne, listę numerów seryjnych i numerów produktu dostawy, wszystkie akcesoria i kable niezbędne do montażu i uruchomienia s</w:t>
      </w:r>
      <w:r w:rsidR="0052656B">
        <w:rPr>
          <w:rFonts w:ascii="Times New Roman" w:hAnsi="Times New Roman" w:cs="Times New Roman"/>
          <w:color w:val="000000"/>
          <w:sz w:val="24"/>
          <w:szCs w:val="24"/>
        </w:rPr>
        <w:t>przętu w miejscu instalacji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>. Dopuszcza się wskazanie i udostępnienie bezpłatnie serwisu internetowego z aktualną dokumentacją i instrukcjami, o ile skorzystanie z nich przez Zamawiającego nie będzie związane z ponoszeniem przez Zamawiającego jakichkolwiek kosztów.</w:t>
      </w:r>
    </w:p>
    <w:p w:rsidR="00D2710A" w:rsidRPr="00866E89" w:rsidRDefault="00D2710A" w:rsidP="00D2710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Pełna dokumentacja techniczna</w:t>
      </w:r>
      <w:r w:rsidRPr="00D2710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instrukcje obsługi i gwarancja.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lastRenderedPageBreak/>
        <w:t>Sprzęt musi być dostarczony w oryginalnych opakowaniach fabrycznych producenta, oznakowanych etykietami zawierającymi: rodzaj i nazwę asortymentu, nazwę i adres producenta oraz numer fabryczny.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Wykonawca dostarczy przedmiot zamówienia osobiście oraz weźmie udział w jego rozpakowaniu, instalacji oraz uruchomieniu w celu stwierdzenia uszkodzeń mechanicznych lub braków w dostawie.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Wykonawca ustali z Zamawiającym dzień oraz godzinę dostawy uwzględniając godziny pracy Zamawiającego. Przedmiot zamówienia powinien zostać dostarczony za jedną dostawą, której godzina i data zostanie ustalona z Zamawiającym na min. 2 dni przed planowaną dostawą.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Uszkodzony lub brakujący sprzęt Wykonawca dostarczy na koszt własny najpóźniej w kolejnym dniu roboczym. Towar niezgodny z Opisem Przedmiotu Zamówienia uznaje się za brakujący.</w:t>
      </w:r>
    </w:p>
    <w:p w:rsidR="001A6DFF" w:rsidRPr="00866E89" w:rsidRDefault="001A6DFF" w:rsidP="00125C1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Za szkody powstałe w czasie transportu odpowiedzialność ponosi Wykonawca.</w:t>
      </w:r>
    </w:p>
    <w:p w:rsidR="001A6DFF" w:rsidRPr="00866E89" w:rsidRDefault="001A6DFF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6DFF" w:rsidRPr="00866E89" w:rsidRDefault="001A6DFF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A2E5A" w:rsidRDefault="00EA2E5A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Zadanie nr 2 :</w:t>
      </w:r>
      <w:r w:rsidR="00536D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A0D4A" w:rsidRPr="009124D7">
        <w:rPr>
          <w:rFonts w:ascii="Times New Roman" w:hAnsi="Times New Roman" w:cs="Times New Roman"/>
          <w:b/>
          <w:color w:val="000000"/>
          <w:sz w:val="24"/>
          <w:szCs w:val="24"/>
        </w:rPr>
        <w:t>Dostawa oprogramowań i tabletu</w:t>
      </w:r>
      <w:r w:rsidR="004A0D4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bookmarkStart w:id="0" w:name="_GoBack"/>
      <w:bookmarkEnd w:id="0"/>
    </w:p>
    <w:p w:rsidR="001A6DFF" w:rsidRPr="00866E89" w:rsidRDefault="00EA2E5A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a) </w:t>
      </w:r>
      <w:r w:rsidR="00386BA1">
        <w:rPr>
          <w:rFonts w:ascii="Times New Roman" w:hAnsi="Times New Roman" w:cs="Times New Roman"/>
          <w:b/>
          <w:color w:val="000000"/>
          <w:sz w:val="24"/>
          <w:szCs w:val="24"/>
        </w:rPr>
        <w:t>Oprogramowania</w:t>
      </w:r>
      <w:r w:rsidR="00F55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1A6DFF" w:rsidRPr="00866E89" w:rsidRDefault="001A6DFF" w:rsidP="001A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067" w:rsidRPr="00866E89" w:rsidRDefault="00125C1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Zaawansowanie oprogramowanie na komputery polowe do rejestrowanie zabiegów zwią</w:t>
      </w:r>
      <w:r w:rsidR="0078451C">
        <w:rPr>
          <w:rFonts w:ascii="Times New Roman" w:hAnsi="Times New Roman" w:cs="Times New Roman"/>
          <w:color w:val="000000"/>
          <w:sz w:val="24"/>
          <w:szCs w:val="24"/>
        </w:rPr>
        <w:t>zanych z Rolnictwem Precyzyjnym –</w:t>
      </w:r>
      <w:r w:rsidR="0078451C" w:rsidRPr="00CB4CA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 szt.</w:t>
      </w:r>
      <w:r w:rsidR="007845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85067" w:rsidRPr="00866E89" w:rsidRDefault="00085067" w:rsidP="00125C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Rejestracja granic działek rolnych</w:t>
      </w:r>
    </w:p>
    <w:p w:rsidR="00085067" w:rsidRPr="00866E89" w:rsidRDefault="00085067" w:rsidP="00125C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Pomiar powierzchni i obwodu działek</w:t>
      </w:r>
    </w:p>
    <w:p w:rsidR="00085067" w:rsidRPr="00866E89" w:rsidRDefault="00085067" w:rsidP="00125C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Rejestracja miejsc pobrania prób glebowych</w:t>
      </w:r>
    </w:p>
    <w:p w:rsidR="00085067" w:rsidRPr="00866E89" w:rsidRDefault="00085067" w:rsidP="00125C1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Wspieranie w zakresie procesu pobierania prób glebowych-wyznaczanie stref pobrania,</w:t>
      </w:r>
    </w:p>
    <w:p w:rsidR="00085067" w:rsidRDefault="00085067" w:rsidP="0052656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nawigacja do punktów pobrań, rejestracja danych pomiarowych etc.</w:t>
      </w:r>
    </w:p>
    <w:p w:rsidR="0005671E" w:rsidRDefault="00A96BBB" w:rsidP="00A96BBB">
      <w:pPr>
        <w:pStyle w:val="NormalnyWeb"/>
      </w:pPr>
      <w:r>
        <w:t xml:space="preserve">Oferowane oprogramowanie musi posiadać </w:t>
      </w:r>
      <w:r>
        <w:rPr>
          <w:rStyle w:val="Pogrubienie"/>
        </w:rPr>
        <w:t>licencję dożywotnią</w:t>
      </w:r>
      <w:r>
        <w:t>, umożliwiającą nieograniczone w czasie użytkowanie programu bez konieczności ponoszenia dodatkowych opłat licencyjnych lub abonamentowych.</w:t>
      </w:r>
      <w:r>
        <w:br/>
        <w:t xml:space="preserve">Licencja powinna być </w:t>
      </w:r>
      <w:r>
        <w:rPr>
          <w:rStyle w:val="Pogrubienie"/>
        </w:rPr>
        <w:t>zainstalowana i w pełni aktywowana</w:t>
      </w:r>
      <w:r>
        <w:t xml:space="preserve"> na tablecie polowym o parametrach </w:t>
      </w:r>
      <w:r>
        <w:rPr>
          <w:rStyle w:val="Pogrubienie"/>
        </w:rPr>
        <w:t>zgodnych z wymaganiami określonymi w Opisie Przedmiotu Zamówienia (OPZ)</w:t>
      </w:r>
      <w:r>
        <w:t>.</w:t>
      </w:r>
    </w:p>
    <w:p w:rsidR="00F55D9A" w:rsidRPr="00A96BBB" w:rsidRDefault="00F55D9A" w:rsidP="00A96BBB">
      <w:pPr>
        <w:pStyle w:val="NormalnyWeb"/>
      </w:pPr>
      <w:r>
        <w:t xml:space="preserve">Szkolenie z zakresu użytkowania oprogramowania – 8 godzin w terminie wyznaczonym przez Zamawiającego. </w:t>
      </w:r>
    </w:p>
    <w:p w:rsidR="00085067" w:rsidRPr="00866E89" w:rsidRDefault="00125C1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085067" w:rsidRPr="00866E89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Oprogramowanie rolnicze oferujące wsparcie dla wszystkich zadań realizowanych w gospodarstwie oraz </w:t>
      </w:r>
      <w:r w:rsidR="0078451C">
        <w:rPr>
          <w:rFonts w:ascii="Times New Roman" w:hAnsi="Times New Roman" w:cs="Times New Roman"/>
          <w:color w:val="000000"/>
          <w:sz w:val="24"/>
          <w:szCs w:val="24"/>
        </w:rPr>
        <w:t>obsługę Rolnictwa Precyzyjnego</w:t>
      </w:r>
      <w:r w:rsidR="0078451C" w:rsidRPr="00CB4CAE">
        <w:rPr>
          <w:rFonts w:ascii="Times New Roman" w:hAnsi="Times New Roman" w:cs="Times New Roman"/>
          <w:b/>
          <w:color w:val="000000"/>
          <w:sz w:val="24"/>
          <w:szCs w:val="24"/>
        </w:rPr>
        <w:t>-  1 szt.</w:t>
      </w:r>
      <w:r w:rsidR="007845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85067" w:rsidRPr="00866E89" w:rsidRDefault="0008506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Wsparcie w zakresie:</w:t>
      </w:r>
    </w:p>
    <w:p w:rsidR="00085067" w:rsidRPr="00866E89" w:rsidRDefault="00085067" w:rsidP="00006D5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Siew</w:t>
      </w:r>
    </w:p>
    <w:p w:rsidR="00085067" w:rsidRPr="00866E89" w:rsidRDefault="00085067" w:rsidP="00125C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Tworzenie map odmian ręcznie lub import z systemów kierowania na pojazdach.</w:t>
      </w:r>
    </w:p>
    <w:p w:rsidR="00085067" w:rsidRPr="00866E89" w:rsidRDefault="00085067" w:rsidP="00125C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Drukowanie raportów plonowania odmian, w celu oceny wydajności każdej odmiany użytej w gospodarstwie</w:t>
      </w:r>
    </w:p>
    <w:p w:rsidR="00085067" w:rsidRPr="00866E89" w:rsidRDefault="00085067" w:rsidP="00125C1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Podgląd i analiza map siewu przemiennego.</w:t>
      </w:r>
    </w:p>
    <w:p w:rsidR="00085067" w:rsidRPr="00866E89" w:rsidRDefault="00085067" w:rsidP="00006D5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Nawożenie</w:t>
      </w:r>
    </w:p>
    <w:p w:rsidR="00085067" w:rsidRPr="00866E89" w:rsidRDefault="00085067" w:rsidP="00125C1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Możliwość wykorzystania map typów gleby, zmienności gleby, badań zasobności bądź innych danych przestrzennych do tworzenia map zmiennego nawożenia.</w:t>
      </w:r>
    </w:p>
    <w:p w:rsidR="00085067" w:rsidRPr="00866E89" w:rsidRDefault="00085067" w:rsidP="00125C1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Podgląd i drukowanie raportów, podgląd kalkulacji całego zapotrzebowania na nawozy oraz przewidywanych kosztów nawożenia w skali całej kampanii bądź gospodarstwa</w:t>
      </w:r>
    </w:p>
    <w:p w:rsidR="00085067" w:rsidRPr="00866E89" w:rsidRDefault="00085067" w:rsidP="00125C1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lastRenderedPageBreak/>
        <w:t>Zaawansowane formuły umożliwiają zaprojektowanie nawożenia precyzyjnie</w:t>
      </w:r>
    </w:p>
    <w:p w:rsidR="00085067" w:rsidRPr="00866E89" w:rsidRDefault="00085067" w:rsidP="0052656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dostosowanego do zamiarów.</w:t>
      </w:r>
    </w:p>
    <w:p w:rsidR="00085067" w:rsidRPr="00866E89" w:rsidRDefault="00085067" w:rsidP="00006D5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Żniwa</w:t>
      </w:r>
    </w:p>
    <w:p w:rsidR="00085067" w:rsidRPr="00866E89" w:rsidRDefault="00085067" w:rsidP="00125C1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Nakładanie map plonów na mapy odmian w celu oceny wydajności plonowania</w:t>
      </w:r>
    </w:p>
    <w:p w:rsidR="00085067" w:rsidRPr="00866E89" w:rsidRDefault="00085067" w:rsidP="00125C1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Uśrednianie plonów z różnych lat i różnych upraw w celu stworzenia dokładnej mapy potencjału plonotwórczego pola</w:t>
      </w:r>
    </w:p>
    <w:p w:rsidR="00085067" w:rsidRPr="00866E89" w:rsidRDefault="00085067" w:rsidP="00125C1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Kalibracja map plonów umożliwiająca uzupełnienie braków.</w:t>
      </w:r>
    </w:p>
    <w:p w:rsidR="004D6C55" w:rsidRPr="00866E89" w:rsidRDefault="004D6C55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5067" w:rsidRPr="00866E89" w:rsidRDefault="004D6C55" w:rsidP="0012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Zakup </w:t>
      </w:r>
      <w:r w:rsidR="00D23B3D" w:rsidRPr="00866E89">
        <w:rPr>
          <w:rFonts w:ascii="Times New Roman" w:hAnsi="Times New Roman" w:cs="Times New Roman"/>
          <w:color w:val="000000"/>
          <w:sz w:val="24"/>
          <w:szCs w:val="24"/>
        </w:rPr>
        <w:t>licencji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programu na </w:t>
      </w:r>
      <w:r w:rsidR="00AC5E7E" w:rsidRPr="00D05070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D05070">
        <w:rPr>
          <w:rFonts w:ascii="Times New Roman" w:hAnsi="Times New Roman" w:cs="Times New Roman"/>
          <w:b/>
          <w:color w:val="000000"/>
          <w:sz w:val="24"/>
          <w:szCs w:val="24"/>
        </w:rPr>
        <w:t>-3</w:t>
      </w:r>
      <w:r w:rsidR="00AC5E7E" w:rsidRPr="00D050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85067" w:rsidRPr="00D05070">
        <w:rPr>
          <w:rFonts w:ascii="Times New Roman" w:hAnsi="Times New Roman" w:cs="Times New Roman"/>
          <w:b/>
          <w:color w:val="000000"/>
          <w:sz w:val="24"/>
          <w:szCs w:val="24"/>
        </w:rPr>
        <w:t>stanowisk</w:t>
      </w:r>
      <w:r w:rsidR="00AC5E7E" w:rsidRPr="00D0507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komputerowych</w:t>
      </w:r>
      <w:r w:rsidR="00006D5B" w:rsidRPr="00866E8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nie ograniczona co do powierzchni obsługiwanych obszarów </w:t>
      </w:r>
      <w:r w:rsidR="00EF5260" w:rsidRPr="00866E89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085067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bezterminowa.</w:t>
      </w:r>
    </w:p>
    <w:p w:rsidR="00085067" w:rsidRPr="00866E89" w:rsidRDefault="00085067" w:rsidP="0012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Automatycznie pobiera</w:t>
      </w:r>
      <w:r w:rsidR="00006D5B" w:rsidRPr="00866E89">
        <w:rPr>
          <w:rFonts w:ascii="Times New Roman" w:hAnsi="Times New Roman" w:cs="Times New Roman"/>
          <w:color w:val="000000"/>
          <w:sz w:val="24"/>
          <w:szCs w:val="24"/>
        </w:rPr>
        <w:t>nie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map</w:t>
      </w:r>
      <w:r w:rsidR="00006D5B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satelitarnych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i drogow</w:t>
      </w:r>
      <w:r w:rsidR="00006D5B" w:rsidRPr="00866E89">
        <w:rPr>
          <w:rFonts w:ascii="Times New Roman" w:hAnsi="Times New Roman" w:cs="Times New Roman"/>
          <w:color w:val="000000"/>
          <w:sz w:val="24"/>
          <w:szCs w:val="24"/>
        </w:rPr>
        <w:t>ych</w:t>
      </w:r>
      <w:r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dla żądanych obszarów.</w:t>
      </w:r>
    </w:p>
    <w:p w:rsidR="00085067" w:rsidRPr="00866E89" w:rsidRDefault="00085067" w:rsidP="0012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Oprogramowanie w języku polskim.</w:t>
      </w:r>
    </w:p>
    <w:p w:rsidR="00EF5260" w:rsidRDefault="00EF5260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B54BD" w:rsidRPr="00386BA1" w:rsidRDefault="00F55D9A" w:rsidP="00386BA1">
      <w:pPr>
        <w:pStyle w:val="NormalnyWeb"/>
      </w:pPr>
      <w:r>
        <w:t xml:space="preserve">Szkolenie z zakresu użytkowania oprogramowania – 8 godzin w terminie wyznaczonym przez Zamawiającego. </w:t>
      </w:r>
    </w:p>
    <w:p w:rsidR="00F55D9A" w:rsidRDefault="00EA2E5A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b</w:t>
      </w:r>
      <w:r w:rsidR="000E165C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="00F55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55D9A" w:rsidRPr="00866E89">
        <w:rPr>
          <w:rFonts w:ascii="Times New Roman" w:hAnsi="Times New Roman" w:cs="Times New Roman"/>
          <w:b/>
          <w:color w:val="000000"/>
          <w:sz w:val="24"/>
          <w:szCs w:val="24"/>
        </w:rPr>
        <w:t>Opis Przedmiotu Zamówienia</w:t>
      </w:r>
      <w:r w:rsidR="00F55D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: Zakup tabletu </w:t>
      </w:r>
    </w:p>
    <w:p w:rsidR="00F55D9A" w:rsidRDefault="00F55D9A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4026" w:rsidRPr="00866E89" w:rsidRDefault="00085067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6E89">
        <w:rPr>
          <w:rFonts w:ascii="Times New Roman" w:hAnsi="Times New Roman" w:cs="Times New Roman"/>
          <w:color w:val="000000"/>
          <w:sz w:val="24"/>
          <w:szCs w:val="24"/>
        </w:rPr>
        <w:t>Tablet</w:t>
      </w:r>
      <w:r w:rsidR="00EF5260" w:rsidRPr="00866E89">
        <w:rPr>
          <w:rFonts w:ascii="Times New Roman" w:hAnsi="Times New Roman" w:cs="Times New Roman"/>
          <w:color w:val="000000"/>
          <w:sz w:val="24"/>
          <w:szCs w:val="24"/>
        </w:rPr>
        <w:t xml:space="preserve"> przemysłowo-polow</w:t>
      </w:r>
      <w:r w:rsidR="00382589">
        <w:rPr>
          <w:rFonts w:ascii="Times New Roman" w:hAnsi="Times New Roman" w:cs="Times New Roman"/>
          <w:color w:val="000000"/>
          <w:sz w:val="24"/>
          <w:szCs w:val="24"/>
        </w:rPr>
        <w:t xml:space="preserve">y odporny na kurz i wilgoć </w:t>
      </w:r>
      <w:r w:rsidR="00382589" w:rsidRPr="00382589">
        <w:rPr>
          <w:rFonts w:ascii="Times New Roman" w:hAnsi="Times New Roman" w:cs="Times New Roman"/>
          <w:b/>
          <w:color w:val="000000"/>
          <w:sz w:val="24"/>
          <w:szCs w:val="24"/>
        </w:rPr>
        <w:t>– 1 szt.</w:t>
      </w:r>
    </w:p>
    <w:p w:rsidR="006D55AB" w:rsidRPr="00866E89" w:rsidRDefault="006D55AB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5AB" w:rsidRPr="00866E89" w:rsidRDefault="006D55AB" w:rsidP="006D55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Fully Rugged Tablet | 11.6" FHD 1000 nits | MIL-STD 810H | IP66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Wyświetlacz: 11.6" FHD 1000 nitów, czytelny w słońcu 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Odporność: Upadki z 1.2m, MIL-STD 810H, IP66 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Temperatura pracy: od </w:t>
      </w: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noBreakHyphen/>
        <w:t>20°C do +60°C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RAM: do 32 GB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Pamięć: </w:t>
      </w:r>
      <w:proofErr w:type="spellStart"/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PCIe</w:t>
      </w:r>
      <w:proofErr w:type="spellEnd"/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SSD 256GB/512Gb/1TB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System: Windows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proofErr w:type="spellStart"/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Gpu</w:t>
      </w:r>
      <w:proofErr w:type="spellEnd"/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: Dedykowana karta graficzna </w:t>
      </w:r>
    </w:p>
    <w:p w:rsidR="006D55AB" w:rsidRPr="00866E89" w:rsidRDefault="006D55AB" w:rsidP="006D55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866E8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Gwarancja: 36 miesięcy </w:t>
      </w:r>
    </w:p>
    <w:p w:rsidR="006D55AB" w:rsidRPr="006D55AB" w:rsidRDefault="006D55AB" w:rsidP="00006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55AB" w:rsidRPr="006D55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6A9" w:rsidRDefault="006676A9" w:rsidP="008A1041">
      <w:pPr>
        <w:spacing w:after="0" w:line="240" w:lineRule="auto"/>
      </w:pPr>
      <w:r>
        <w:separator/>
      </w:r>
    </w:p>
  </w:endnote>
  <w:endnote w:type="continuationSeparator" w:id="0">
    <w:p w:rsidR="006676A9" w:rsidRDefault="006676A9" w:rsidP="008A1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3484671"/>
      <w:docPartObj>
        <w:docPartGallery w:val="Page Numbers (Bottom of Page)"/>
        <w:docPartUnique/>
      </w:docPartObj>
    </w:sdtPr>
    <w:sdtEndPr/>
    <w:sdtContent>
      <w:p w:rsidR="008A1041" w:rsidRDefault="008A10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D4A">
          <w:rPr>
            <w:noProof/>
          </w:rPr>
          <w:t>3</w:t>
        </w:r>
        <w:r>
          <w:fldChar w:fldCharType="end"/>
        </w:r>
      </w:p>
    </w:sdtContent>
  </w:sdt>
  <w:p w:rsidR="008A1041" w:rsidRDefault="008A1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6A9" w:rsidRDefault="006676A9" w:rsidP="008A1041">
      <w:pPr>
        <w:spacing w:after="0" w:line="240" w:lineRule="auto"/>
      </w:pPr>
      <w:r>
        <w:separator/>
      </w:r>
    </w:p>
  </w:footnote>
  <w:footnote w:type="continuationSeparator" w:id="0">
    <w:p w:rsidR="006676A9" w:rsidRDefault="006676A9" w:rsidP="008A10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5225"/>
    <w:multiLevelType w:val="hybridMultilevel"/>
    <w:tmpl w:val="5C3841E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66B65"/>
    <w:multiLevelType w:val="multilevel"/>
    <w:tmpl w:val="81CA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6422F"/>
    <w:multiLevelType w:val="hybridMultilevel"/>
    <w:tmpl w:val="708633E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B7400"/>
    <w:multiLevelType w:val="hybridMultilevel"/>
    <w:tmpl w:val="00588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72041"/>
    <w:multiLevelType w:val="hybridMultilevel"/>
    <w:tmpl w:val="14FA11F6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C7E44"/>
    <w:multiLevelType w:val="hybridMultilevel"/>
    <w:tmpl w:val="A8BA772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6366B"/>
    <w:multiLevelType w:val="hybridMultilevel"/>
    <w:tmpl w:val="BCFA4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A6ADD"/>
    <w:multiLevelType w:val="hybridMultilevel"/>
    <w:tmpl w:val="786C5F12"/>
    <w:lvl w:ilvl="0" w:tplc="F36C0A7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33A3B"/>
    <w:multiLevelType w:val="hybridMultilevel"/>
    <w:tmpl w:val="83746154"/>
    <w:lvl w:ilvl="0" w:tplc="E3BE921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06F30"/>
    <w:multiLevelType w:val="hybridMultilevel"/>
    <w:tmpl w:val="460A654E"/>
    <w:lvl w:ilvl="0" w:tplc="F80EE47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92A54"/>
    <w:multiLevelType w:val="hybridMultilevel"/>
    <w:tmpl w:val="A7027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A267A2"/>
    <w:multiLevelType w:val="hybridMultilevel"/>
    <w:tmpl w:val="D92E5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24328"/>
    <w:multiLevelType w:val="hybridMultilevel"/>
    <w:tmpl w:val="6004EE3C"/>
    <w:lvl w:ilvl="0" w:tplc="9B14E204">
      <w:start w:val="8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"/>
  </w:num>
  <w:num w:numId="5">
    <w:abstractNumId w:val="9"/>
  </w:num>
  <w:num w:numId="6">
    <w:abstractNumId w:val="3"/>
  </w:num>
  <w:num w:numId="7">
    <w:abstractNumId w:val="0"/>
  </w:num>
  <w:num w:numId="8">
    <w:abstractNumId w:val="8"/>
  </w:num>
  <w:num w:numId="9">
    <w:abstractNumId w:val="4"/>
  </w:num>
  <w:num w:numId="10">
    <w:abstractNumId w:val="7"/>
  </w:num>
  <w:num w:numId="11">
    <w:abstractNumId w:val="2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067"/>
    <w:rsid w:val="00006D5B"/>
    <w:rsid w:val="0005671E"/>
    <w:rsid w:val="00085067"/>
    <w:rsid w:val="000E0678"/>
    <w:rsid w:val="000E165C"/>
    <w:rsid w:val="00111ADD"/>
    <w:rsid w:val="00125C17"/>
    <w:rsid w:val="001931BE"/>
    <w:rsid w:val="001A6DFF"/>
    <w:rsid w:val="001A790C"/>
    <w:rsid w:val="002007BD"/>
    <w:rsid w:val="00253381"/>
    <w:rsid w:val="002E3F3D"/>
    <w:rsid w:val="00320240"/>
    <w:rsid w:val="00382589"/>
    <w:rsid w:val="00386BA1"/>
    <w:rsid w:val="003E37FB"/>
    <w:rsid w:val="00402E58"/>
    <w:rsid w:val="004A0D4A"/>
    <w:rsid w:val="004D6C55"/>
    <w:rsid w:val="004F1947"/>
    <w:rsid w:val="0052656B"/>
    <w:rsid w:val="00536D9C"/>
    <w:rsid w:val="00560214"/>
    <w:rsid w:val="00566876"/>
    <w:rsid w:val="006676A9"/>
    <w:rsid w:val="006D28EE"/>
    <w:rsid w:val="006D55AB"/>
    <w:rsid w:val="006D69C1"/>
    <w:rsid w:val="0070732C"/>
    <w:rsid w:val="0072576D"/>
    <w:rsid w:val="007435D3"/>
    <w:rsid w:val="0078451C"/>
    <w:rsid w:val="008349CA"/>
    <w:rsid w:val="00866E89"/>
    <w:rsid w:val="008A1041"/>
    <w:rsid w:val="008E1943"/>
    <w:rsid w:val="009124D7"/>
    <w:rsid w:val="009253AE"/>
    <w:rsid w:val="00946069"/>
    <w:rsid w:val="00A14D06"/>
    <w:rsid w:val="00A325C8"/>
    <w:rsid w:val="00A90F65"/>
    <w:rsid w:val="00A96BBB"/>
    <w:rsid w:val="00AC5E7E"/>
    <w:rsid w:val="00AC76D7"/>
    <w:rsid w:val="00B177B1"/>
    <w:rsid w:val="00CB4CAE"/>
    <w:rsid w:val="00D05070"/>
    <w:rsid w:val="00D23B3D"/>
    <w:rsid w:val="00D2710A"/>
    <w:rsid w:val="00D67E8A"/>
    <w:rsid w:val="00DA61AB"/>
    <w:rsid w:val="00E103CB"/>
    <w:rsid w:val="00EA2E5A"/>
    <w:rsid w:val="00EB4E34"/>
    <w:rsid w:val="00EF5260"/>
    <w:rsid w:val="00F0289D"/>
    <w:rsid w:val="00F44026"/>
    <w:rsid w:val="00F55000"/>
    <w:rsid w:val="00F55D9A"/>
    <w:rsid w:val="00F570DB"/>
    <w:rsid w:val="00FB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7246E"/>
  <w15:chartTrackingRefBased/>
  <w15:docId w15:val="{ABC1BF1A-9677-4B9B-840A-39ACF9B8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10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06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A1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1041"/>
  </w:style>
  <w:style w:type="paragraph" w:styleId="Stopka">
    <w:name w:val="footer"/>
    <w:basedOn w:val="Normalny"/>
    <w:link w:val="StopkaZnak"/>
    <w:uiPriority w:val="99"/>
    <w:unhideWhenUsed/>
    <w:rsid w:val="008A1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1041"/>
  </w:style>
  <w:style w:type="paragraph" w:styleId="NormalnyWeb">
    <w:name w:val="Normal (Web)"/>
    <w:basedOn w:val="Normalny"/>
    <w:uiPriority w:val="99"/>
    <w:unhideWhenUsed/>
    <w:rsid w:val="00A9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6BB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2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5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3</Pages>
  <Words>885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Zakład Rolnictwa</dc:creator>
  <cp:keywords/>
  <dc:description/>
  <cp:lastModifiedBy>Projekt</cp:lastModifiedBy>
  <cp:revision>40</cp:revision>
  <cp:lastPrinted>2025-10-30T08:16:00Z</cp:lastPrinted>
  <dcterms:created xsi:type="dcterms:W3CDTF">2025-09-15T10:26:00Z</dcterms:created>
  <dcterms:modified xsi:type="dcterms:W3CDTF">2025-10-30T10:46:00Z</dcterms:modified>
</cp:coreProperties>
</file>