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23C926E3" w:rsidR="000C6CC2" w:rsidRPr="00F579DE" w:rsidRDefault="006431D3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KAI.260.10</w:t>
      </w:r>
      <w:bookmarkStart w:id="0" w:name="_GoBack"/>
      <w:bookmarkEnd w:id="0"/>
      <w:r w:rsidR="00064D29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.2025</w:t>
      </w:r>
      <w:r w:rsidR="000C6CC2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F579DE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7FFC9586" w14:textId="77777777" w:rsidR="00C404B8" w:rsidRPr="00F579DE" w:rsidRDefault="00C404B8" w:rsidP="000C6CC2">
      <w:pPr>
        <w:pStyle w:val="Default"/>
      </w:pPr>
    </w:p>
    <w:p w14:paraId="18013BBB" w14:textId="2920C7DD" w:rsidR="00C9612F" w:rsidRPr="00F579DE" w:rsidRDefault="00C9612F" w:rsidP="00C9612F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579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,,Wykonanie </w:t>
      </w:r>
      <w:r w:rsidRPr="00F579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instalacji wentylacyjnej mechanicznej łazienek oraz instalacji klimatyzacji auli</w:t>
      </w:r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w budynku dydaktycznym </w:t>
      </w:r>
      <w:proofErr w:type="spellStart"/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przy ul. Wojska Polskiego 51 w</w:t>
      </w:r>
      <w:r w:rsidR="006706B1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 </w:t>
      </w:r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Ciechanowie’’.</w:t>
      </w:r>
    </w:p>
    <w:p w14:paraId="025D26C4" w14:textId="77777777" w:rsidR="00C9612F" w:rsidRDefault="00C9612F" w:rsidP="000C6CC2">
      <w:pPr>
        <w:pStyle w:val="Default"/>
      </w:pPr>
    </w:p>
    <w:p w14:paraId="0CEF98D8" w14:textId="5858FC68" w:rsidR="006706B1" w:rsidRDefault="006706B1" w:rsidP="000C6CC2">
      <w:pPr>
        <w:pStyle w:val="Default"/>
      </w:pPr>
      <w:r w:rsidRPr="002F51D1">
        <w:rPr>
          <w:b/>
        </w:rPr>
        <w:t>Zakres przedmiotu zamówienia obejmuje</w:t>
      </w:r>
      <w:r>
        <w:rPr>
          <w:b/>
        </w:rPr>
        <w:t>:</w:t>
      </w:r>
    </w:p>
    <w:p w14:paraId="214C797B" w14:textId="77777777" w:rsidR="006706B1" w:rsidRPr="00F579DE" w:rsidRDefault="006706B1" w:rsidP="000C6CC2">
      <w:pPr>
        <w:pStyle w:val="Default"/>
      </w:pPr>
    </w:p>
    <w:p w14:paraId="4AA4D8A9" w14:textId="3AB210D2" w:rsidR="00C9612F" w:rsidRPr="002F51D1" w:rsidRDefault="006706B1" w:rsidP="00C9612F">
      <w:pPr>
        <w:pStyle w:val="Default"/>
        <w:numPr>
          <w:ilvl w:val="0"/>
          <w:numId w:val="19"/>
        </w:numPr>
        <w:rPr>
          <w:b/>
        </w:rPr>
      </w:pPr>
      <w:r>
        <w:rPr>
          <w:b/>
        </w:rPr>
        <w:t>W</w:t>
      </w:r>
      <w:r w:rsidR="002F51D1" w:rsidRPr="002F51D1">
        <w:rPr>
          <w:b/>
        </w:rPr>
        <w:t>entylację mechaniczną łazienek</w:t>
      </w:r>
    </w:p>
    <w:p w14:paraId="3118B2B9" w14:textId="77777777" w:rsidR="00C9612F" w:rsidRPr="00F579DE" w:rsidRDefault="00C9612F" w:rsidP="000C6CC2">
      <w:pPr>
        <w:pStyle w:val="Default"/>
      </w:pPr>
    </w:p>
    <w:p w14:paraId="1661069E" w14:textId="2425A7F6" w:rsidR="006D4685" w:rsidRPr="002F51D1" w:rsidRDefault="006D4685" w:rsidP="006706B1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Centrala wentylacyjna z odzyskiem ciepła</w:t>
      </w:r>
      <w:r w:rsidR="006706B1">
        <w:rPr>
          <w:rFonts w:ascii="Times New Roman" w:hAnsi="Times New Roman" w:cs="Times New Roman"/>
          <w:sz w:val="24"/>
          <w:szCs w:val="24"/>
        </w:rPr>
        <w:t xml:space="preserve"> o następujących własnościach i parametrach:</w:t>
      </w:r>
    </w:p>
    <w:p w14:paraId="23479C10" w14:textId="41C3CD5E" w:rsidR="006D4685" w:rsidRPr="00F579DE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0D3AE24A" w14:textId="0CECFEE8" w:rsidR="006D4685" w:rsidRPr="006D4685" w:rsidRDefault="006D4685" w:rsidP="006D46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centrali wentylacyjnej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-wywiewnej z odzyskiem ciepła i wilgoci, przeznaczonej do wentylacji pomieszczeń użytkowych (</w:t>
      </w:r>
      <w:r w:rsidR="00F579DE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łazienek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707E782" w14:textId="7C83DE5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techniczne centrali:</w:t>
      </w:r>
    </w:p>
    <w:p w14:paraId="754929A9" w14:textId="77777777" w:rsidR="006D4685" w:rsidRP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Typ urządzenia: kompaktowa centrala wentylacyjna z odzyskiem ciepła.</w:t>
      </w:r>
    </w:p>
    <w:p w14:paraId="12D02485" w14:textId="32EB4032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Wydajność powietrza: nie mniej niż </w:t>
      </w:r>
      <w:r w:rsidR="00652FF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500 m³/h</w:t>
      </w:r>
      <w:r w:rsid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178E" w:rsidRP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>(dla optymalnej pracy przy 70% maksymalnej wydajności)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8DA106B" w14:textId="77777777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Spręż dyspozycyjny min. 300 Pa</w:t>
      </w:r>
    </w:p>
    <w:p w14:paraId="27F0EA55" w14:textId="19116D8B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Filtry </w:t>
      </w:r>
      <w:r w:rsidRPr="00A51C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F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1AE7C59D" w14:textId="788AF684" w:rsidR="00A51CCA" w:rsidRPr="00F00800" w:rsidRDefault="004F167D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centrali max. 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00 kg</w:t>
      </w:r>
    </w:p>
    <w:p w14:paraId="5615B9FD" w14:textId="46E23A0B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Wymiennik ciepła: przeciw</w:t>
      </w:r>
      <w:r w:rsid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prądowy lub krzyżowy</w:t>
      </w:r>
    </w:p>
    <w:p w14:paraId="0DA2EBEC" w14:textId="553936E1" w:rsidR="006D4685" w:rsidRPr="002F51D1" w:rsidRDefault="006D4685" w:rsidP="002F51D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temperaturowa odzysku ciepła: ≥ 75%.</w:t>
      </w:r>
    </w:p>
    <w:p w14:paraId="3E418318" w14:textId="0F5C6881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grzewcz</w:t>
      </w:r>
      <w:r w:rsid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B2A54B8" w14:textId="77777777" w:rsidR="006D4685" w:rsidRPr="006D4685" w:rsidRDefault="006D4685" w:rsidP="006D468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Nagrzewnica wodna:</w:t>
      </w:r>
    </w:p>
    <w:p w14:paraId="5200FBB2" w14:textId="25E25634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woda grzewcza 70/50°C</w:t>
      </w:r>
    </w:p>
    <w:p w14:paraId="0AC4C863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grzewcza: nie mniejsza niż 1,5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3A4846F2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Zintegrowana z automatyką centrali.</w:t>
      </w:r>
    </w:p>
    <w:p w14:paraId="43688B3D" w14:textId="77777777" w:rsidR="0036768D" w:rsidRDefault="006D4685" w:rsidP="0036768D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Wyposażona w zawór regulacyjny 2- lub 3-drogowy z siłownikiem.</w:t>
      </w:r>
      <w:r w:rsidR="0036768D"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1D6889C" w14:textId="6D1996C1" w:rsidR="006D4685" w:rsidRPr="0036768D" w:rsidRDefault="0036768D" w:rsidP="0036768D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Podłączenie do automatyki urządzenia.</w:t>
      </w:r>
    </w:p>
    <w:p w14:paraId="1E438238" w14:textId="3B8AAF2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Obudowa i wykonanie:</w:t>
      </w:r>
    </w:p>
    <w:p w14:paraId="54C63348" w14:textId="77777777" w:rsidR="00A51CCA" w:rsidRPr="00F00800" w:rsidRDefault="00A51CCA" w:rsidP="00A51CC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Panele osłonowe (stałe, zdejmowane, drzwi) wykonane z blachy stalowej galwanizowanej oraz izolacji termicznej o grubości 50 mm w klasie pożarowej A1 (zgodna z EN 13162). Blacha zewnętrzna osłon zabezpieczona dodatkową powłoką poliestrową w kolorze RAL 9006,</w:t>
      </w:r>
    </w:p>
    <w:p w14:paraId="2E1AACDC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Stopień ochrony obudowy: IP 54 lub wyższy.</w:t>
      </w:r>
    </w:p>
    <w:p w14:paraId="50663110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Cicha praca – poziom hałasu max. 50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7B75150A" w14:textId="27901F9C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Wentylatory:</w:t>
      </w:r>
    </w:p>
    <w:p w14:paraId="55B525DB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 nawiewny i wywiewny z silnikami EC (elektronicznie komutowanymi).</w:t>
      </w:r>
    </w:p>
    <w:p w14:paraId="217A1AE7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Płynna regulacja wydajności (0–100%).</w:t>
      </w:r>
    </w:p>
    <w:p w14:paraId="6466C950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przeciążeniowe i temperaturowe.</w:t>
      </w:r>
    </w:p>
    <w:p w14:paraId="5645E125" w14:textId="06E387BB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Automatyka i sterowanie:</w:t>
      </w:r>
    </w:p>
    <w:p w14:paraId="51DB3589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Wbudowana automatyka z panelem sterującym.</w:t>
      </w:r>
    </w:p>
    <w:p w14:paraId="61A1B497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ustawienia harmonogramu pracy.</w:t>
      </w:r>
    </w:p>
    <w:p w14:paraId="1399ED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obejścia wymiennika (by-pass).</w:t>
      </w:r>
    </w:p>
    <w:p w14:paraId="1331AB1F" w14:textId="62D2A919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sterowanie nagrzewnicą.</w:t>
      </w:r>
    </w:p>
    <w:p w14:paraId="737E79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Modbus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BACnet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600BC9D" w14:textId="1332B0B8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000AA064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 i uszczelnienie przystosowane do podwyższonych ciśnień,</w:t>
      </w:r>
    </w:p>
    <w:p w14:paraId="32B7D6A0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posiada zintegrowaną, zabudowaną wewnątrz urządzenia automatykę w zabudowie wydzielającej z przepływu powietrza w sposób szczelny.</w:t>
      </w:r>
    </w:p>
    <w:p w14:paraId="51B177BD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Przepony wentylatorów, konstrukcja wentylatorów, prowadnice wymienników i filtrów oraz ramki odkraplaczy i tłumików – blacha stalowa galwanizowana,</w:t>
      </w:r>
    </w:p>
    <w:p w14:paraId="204B7D4E" w14:textId="77777777" w:rsidR="00A51CCA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Wanny pod chłodnice, odzyski ciepła i nawilżacze wykonane z materiału odpornego na korozję wyposażone w syfony kulowe,</w:t>
      </w:r>
    </w:p>
    <w:p w14:paraId="065909D6" w14:textId="0DEA49CD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Instalację wentylacji wykonać z rur wentylacyjnych </w:t>
      </w:r>
      <w:proofErr w:type="spellStart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spiro</w:t>
      </w:r>
      <w:proofErr w:type="spellEnd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posiadających wymagane prawem certyfikaty i deklaracje.</w:t>
      </w:r>
    </w:p>
    <w:p w14:paraId="73549908" w14:textId="02F44652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Kanały izolować wełną mineralną o grubości </w:t>
      </w:r>
      <w:r w:rsidR="006706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mm w pomieszczeniach i </w:t>
      </w:r>
      <w:r w:rsidR="006706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50 mm na zewnątrz. Kanały na zewnątrz zabezpieczyć płaszczem z blachy ocynkowanej.</w:t>
      </w:r>
    </w:p>
    <w:p w14:paraId="0B12E58B" w14:textId="673E5328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z atestem higienicznym wydanym przez Państwowy Zakład Higieny w Warszawie, potwierdzający przeznaczenie central do uzdatniania powietrza w instalacjach wentylacyjnych i klimatyzacyjnych budynkach mieszkalnych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użyteczności publicznej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EFCAE8E" w14:textId="75602BC9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Certyfikat potwierdzający zgodność urządzenia z wymaganiami normy PN-EN 1886:2008 „Wentylacja budynków - Centrale wentylacyjne i klimatyzacyjne - Właściwości mechaniczne” wydany przez zewnętrznie niezależną jednostkę certyfikującą TUV </w:t>
      </w:r>
      <w:proofErr w:type="spellStart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Rheinhald</w:t>
      </w:r>
      <w:proofErr w:type="spellEnd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(lub inną jednostkę równoważną),</w:t>
      </w:r>
    </w:p>
    <w:p w14:paraId="6EC16C1A" w14:textId="1DC2A0A5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potwierdzający zgodność urządzenia z wymaganiami normy PN-EN 13053:2020 „Wentylacja budynków - Centrale wentylacyjne i klimatyzacyjne - Klasyfikacja i charakterystyki działania urządzeń,</w:t>
      </w:r>
    </w:p>
    <w:p w14:paraId="7550C90B" w14:textId="3CCE0C2C" w:rsidR="006D4685" w:rsidRP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fabrycznie nowe, wyprodukowane nie wcześniej niż 12 miesięcy przed dostawą.</w:t>
      </w:r>
    </w:p>
    <w:p w14:paraId="373DAE6C" w14:textId="77777777" w:rsid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Kompletna dokumentacja techniczna, instrukcja obsługi, deklaracja zgodności CE.</w:t>
      </w:r>
    </w:p>
    <w:p w14:paraId="219D7C35" w14:textId="77777777" w:rsidR="0036768D" w:rsidRPr="0036768D" w:rsidRDefault="0036768D" w:rsidP="0036768D">
      <w:pPr>
        <w:pStyle w:val="Akapitzlist"/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Gwarancja na wykonaną instalację wentylacji mechanicznej wynosi minimum 60 miesięcy lub jest równa okresowi rękojmi udzielonej na całą inwestycję budowlaną, w zależności od tego, który okres jest dłuższy.</w:t>
      </w:r>
    </w:p>
    <w:p w14:paraId="7C8B27F4" w14:textId="381A436B" w:rsid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serwisu w Polsce (autoryzowany serwis producenta).</w:t>
      </w:r>
    </w:p>
    <w:p w14:paraId="62993D75" w14:textId="360E71F8" w:rsidR="002F51D1" w:rsidRDefault="002F51D1" w:rsidP="002F51D1">
      <w:pPr>
        <w:pStyle w:val="Akapitzlist"/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zamówienia na wentylację łazienek należy uwzględnić dostawę i montaż kratek wentylacyjnych wyposażonych w przepustnice, nawiewników/</w:t>
      </w:r>
      <w:proofErr w:type="spellStart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wywiewników</w:t>
      </w:r>
      <w:proofErr w:type="spellEnd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sufitowych oraz obrotowych nasad wentylacyjnych dla kanałów grawitacyjnych w remontowanych łazienkach i projektowanym przedsionku.</w:t>
      </w:r>
    </w:p>
    <w:p w14:paraId="3F8FCAE9" w14:textId="77777777" w:rsidR="006615F6" w:rsidRDefault="006615F6" w:rsidP="002F51D1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ACFCCB" w14:textId="7B40EA16" w:rsidR="006615F6" w:rsidRPr="006615F6" w:rsidRDefault="006615F6" w:rsidP="006615F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15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oferty należy załączyć karty katalogowe z zaznaczeniem oferowanego produktu i wyposażenia jakie Wykonawca oferuje, certyfikaty i dokumentację techniczną potwierdzającą zgodność z OPZ z zaznaczeniem w tej dokumentacji poszczególnych parametrów, które zostały wpisane do formularza par</w:t>
      </w:r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ametrów </w:t>
      </w:r>
      <w:proofErr w:type="spellStart"/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techniczno</w:t>
      </w:r>
      <w:proofErr w:type="spellEnd"/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proofErr w:type="spellStart"/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użytkowych-załącznik</w:t>
      </w:r>
      <w:proofErr w:type="spellEnd"/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1a do SWZ.</w:t>
      </w:r>
    </w:p>
    <w:p w14:paraId="489A1A53" w14:textId="77777777" w:rsidR="006615F6" w:rsidRPr="006615F6" w:rsidRDefault="006615F6" w:rsidP="006615F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3521B8" w14:textId="6A734298" w:rsidR="002F51D1" w:rsidRPr="002F51D1" w:rsidRDefault="006706B1" w:rsidP="002F51D1">
      <w:pPr>
        <w:pStyle w:val="Tekstpodstawowy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2F51D1" w:rsidRPr="002F51D1">
        <w:rPr>
          <w:rFonts w:ascii="Times New Roman" w:hAnsi="Times New Roman" w:cs="Times New Roman"/>
          <w:b/>
          <w:sz w:val="24"/>
          <w:szCs w:val="24"/>
        </w:rPr>
        <w:t>nstalację klimatyzacji auli</w:t>
      </w:r>
    </w:p>
    <w:p w14:paraId="1D681F97" w14:textId="52D069FB" w:rsidR="00B81B21" w:rsidRPr="002F51D1" w:rsidRDefault="002F51D1" w:rsidP="006706B1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Instalacja</w:t>
      </w:r>
      <w:r w:rsidR="00B81B21" w:rsidRPr="002F51D1">
        <w:rPr>
          <w:rFonts w:ascii="Times New Roman" w:hAnsi="Times New Roman" w:cs="Times New Roman"/>
          <w:sz w:val="24"/>
          <w:szCs w:val="24"/>
        </w:rPr>
        <w:t xml:space="preserve"> klimatyzacji auli</w:t>
      </w:r>
      <w:r w:rsidR="006706B1">
        <w:rPr>
          <w:rFonts w:ascii="Times New Roman" w:hAnsi="Times New Roman" w:cs="Times New Roman"/>
          <w:sz w:val="24"/>
          <w:szCs w:val="24"/>
        </w:rPr>
        <w:t xml:space="preserve"> </w:t>
      </w:r>
      <w:r w:rsidR="006706B1" w:rsidRPr="006706B1">
        <w:rPr>
          <w:rFonts w:ascii="Times New Roman" w:hAnsi="Times New Roman" w:cs="Times New Roman"/>
          <w:sz w:val="24"/>
          <w:szCs w:val="24"/>
        </w:rPr>
        <w:t>o następujących własnościach i parametrach:</w:t>
      </w:r>
    </w:p>
    <w:p w14:paraId="12ABD1B9" w14:textId="77777777" w:rsidR="00BA59BB" w:rsidRPr="00BA59BB" w:rsidRDefault="00BA59BB" w:rsidP="00BA59BB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64996D2A" w14:textId="1766380E" w:rsidR="00BA59BB" w:rsidRPr="00BA59BB" w:rsidRDefault="00BA59BB" w:rsidP="006706B1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klimatyzacji bytowej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przeznaczonej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chłodzenia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ogrzewania 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pomieszczeń użytkowych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auli wykładowej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51355BA" w14:textId="1DA23FC5" w:rsidR="00CF62E5" w:rsidRPr="00F579DE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ogólne:</w:t>
      </w:r>
    </w:p>
    <w:p w14:paraId="51CC74CB" w14:textId="1A95C633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atyzacji ma być oparty na jednym układzie freonowym</w:t>
      </w:r>
    </w:p>
    <w:p w14:paraId="2BA980BD" w14:textId="310D5310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Przeznaczony do chłodzenia i ogrzewania pomieszczeń biurowych, technicznych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użyteczności publicznej</w:t>
      </w:r>
    </w:p>
    <w:p w14:paraId="20BCA934" w14:textId="76A4EA6B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 trójfazowe 380–415 V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AC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B401DE" w14:textId="2DC855D5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Czynnik chłodniczy: R410A lub R32.</w:t>
      </w:r>
    </w:p>
    <w:p w14:paraId="14B84A30" w14:textId="41163697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Jednostka zewnętrzna:</w:t>
      </w:r>
    </w:p>
    <w:p w14:paraId="7D02D12D" w14:textId="77777777" w:rsidR="00CF62E5" w:rsidRP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chłodnicza: nie mniejsza niż 33,5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701FAA76" w14:textId="13688D64" w:rsid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grzewcza: nie mniejsza niż 37,5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2D04E369" w14:textId="032779C7" w:rsidR="00FF7071" w:rsidRPr="00FF7071" w:rsidRDefault="00FF7071" w:rsidP="006706B1">
      <w:pPr>
        <w:pStyle w:val="Akapitzlist"/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dostarczyć jednostkę zewnętrzną freonową, której szczegółowa specyfikacja jest zgodna z zapotrzebowaniem dla jednego układu klimatyzacji auli, określonym na podstawie bilansu cieplnego pomieszczenia. Moc jednostki zewnętrznej musi być odpowiednia dla zapewnienia komfortu cieplnego w auli.</w:t>
      </w:r>
    </w:p>
    <w:p w14:paraId="09DB63E3" w14:textId="77777777" w:rsidR="00CF62E5" w:rsidRP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Współczynniki efektywności energetycznej:</w:t>
      </w:r>
    </w:p>
    <w:p w14:paraId="4093A80C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EER: nie mniejszy niż 3,85.</w:t>
      </w:r>
    </w:p>
    <w:p w14:paraId="7BA2B11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SEER: nie mniejszy niż 7,22.</w:t>
      </w:r>
    </w:p>
    <w:p w14:paraId="2B71C728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COP: nie mniejszy niż 4,0.</w:t>
      </w:r>
    </w:p>
    <w:p w14:paraId="46F21BBA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SCOP: nie mniejszy niż 4,2.</w:t>
      </w:r>
    </w:p>
    <w:p w14:paraId="511E9260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ciśnienia akustycznego: nie wyższy niż 62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1CE2449E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temperatury pracy:</w:t>
      </w:r>
    </w:p>
    <w:p w14:paraId="2F6F2FC6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Chłodzenie: od -5°C do +48°C.</w:t>
      </w:r>
    </w:p>
    <w:p w14:paraId="5788989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Ogrzewanie: od -20°C do +15,5°C.</w:t>
      </w:r>
    </w:p>
    <w:p w14:paraId="2E53CF80" w14:textId="0AEA5B4D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EUROVENT lub równoważny.</w:t>
      </w:r>
    </w:p>
    <w:p w14:paraId="604C1CC4" w14:textId="668C85E2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wewnętrzne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 sztuk)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2F87F0A" w14:textId="3E0E9483" w:rsidR="00CF62E5" w:rsidRPr="00FF7071" w:rsidRDefault="00FF7071" w:rsidP="006706B1">
      <w:pPr>
        <w:pStyle w:val="Akapitzlist"/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zastosować jednostki wewnętrzne typu [np.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klimakonwektory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kasetonowe/kanałowe/ścienne], dobrane na podstawie obliczeń zysków i strat ciepła dla auli, zapewniające odpowiednią wydajność chłodniczą i grzewczą.</w:t>
      </w:r>
    </w:p>
    <w:p w14:paraId="722E9BCA" w14:textId="73B4B77B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mocy chłodniczej: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7,0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011B8993" w14:textId="1E66FC5E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mocy grzewczej: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4,5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8,0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1879832D" w14:textId="77777777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hałasu: nie wyższy niż 45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(A).</w:t>
      </w:r>
    </w:p>
    <w:p w14:paraId="08AA26BA" w14:textId="5C862A86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Sterowanie: indywidualne dla każdej jednostki, z możliwością centralnego zarządzania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9C503B" w14:textId="5A6EC502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sterowania:</w:t>
      </w:r>
    </w:p>
    <w:p w14:paraId="41BE8811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Sterowniki przewodowe z możliwością programowania tygodniowego.</w:t>
      </w:r>
    </w:p>
    <w:p w14:paraId="4576BED8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Centralny system zarządzania z funkcją monitorowania i diagnostyki.</w:t>
      </w:r>
    </w:p>
    <w:p w14:paraId="77844247" w14:textId="7CC3B59F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Building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Management System).</w:t>
      </w:r>
    </w:p>
    <w:p w14:paraId="27EF8785" w14:textId="505DB04C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2B2EB82F" w14:textId="5C00975B" w:rsidR="00CF62E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klimatyzacji auli ma być wykonany z odpowiednią liczbą jednostek wewnętrznych, które zapewnią równomierne rozprowadzenie powietrza i komfort cieplny w całym pomieszczeniu.</w:t>
      </w:r>
    </w:p>
    <w:p w14:paraId="3A5CA5C3" w14:textId="77777777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 rurociągów chłodniczych wykonana z rur miedzianych zgodnych z normą PN-EN 12735-1:2016-08E lub równoważną.</w:t>
      </w:r>
    </w:p>
    <w:p w14:paraId="00EFC667" w14:textId="36D3FEA3" w:rsidR="006D468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instalacji skroplin - odprowadzenie skroplin z urządzeń przez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zasyfonowanie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pionu kanalizacji sanitarnej wewnątrz budynku. Należy zapewnić spadek min. 1% prowadzonej instalacji w kierunku włączenia do kanalizacji. Włączenie do kanalizacji z wykonaniem syfonu. Przy braku możliwości zapewnienia skroplin metodą grawitacyjną (z jednostek wewnętrznych), należy zastosować pompę skroplin tego samego producenta – co zastosowane urządzenia klimatyzacyjne.</w:t>
      </w:r>
    </w:p>
    <w:p w14:paraId="2BFFC55B" w14:textId="2C3CFDEB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próby szczelności i próżni przed uruchomieniem systemu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(przed napełnieniem instalacji, należy przewody przedmuchać sprężonym azotem technicznym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astępnie wykonać próbę szczelności na ciśnienie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4,15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6ED0ADA" w14:textId="77777777" w:rsidR="006D4685" w:rsidRPr="00F579DE" w:rsidRDefault="006D4685" w:rsidP="006D468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Rurociągi - przewody freonowe wykonać z miedzi łączonej na lut twardy. Do celów chłodniczych używać tylko rur bez szwu (typu Cu DHP zgodnie z ISO 1337) odtłuszczonych i odtlenionych, nadających się do ciśnień roboczych co najmniej 3000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kPa</w:t>
      </w:r>
      <w:proofErr w:type="spellEnd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 W żadnym wypadku nie wolno używać rur miedzianych klasy sanitarnej.</w:t>
      </w:r>
    </w:p>
    <w:p w14:paraId="68E10D74" w14:textId="5AEE76E6" w:rsidR="00DC556A" w:rsidRDefault="006D4685" w:rsidP="003001D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Izolacja - kauczukowa o grubości 13 mm. Na zewnątrz izolację zabezpieczyć przed promieniowaniem UV oraz wpływem czynników atmosferycznych. Dopuszcza się zastosowanie rur miedzianych w kręgach z izolacją.</w:t>
      </w:r>
    </w:p>
    <w:p w14:paraId="4470D7FB" w14:textId="7B1C9957" w:rsidR="003001D3" w:rsidRPr="006615F6" w:rsidRDefault="0036768D" w:rsidP="006615F6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na wykonaną instalację klimatyzacji wynosi minimum 60 miesięcy lub jest równa okresowi rękojmi udzielonej na całą inwestycję budowlaną, w zależności od tego, który okres jest dłuższy</w:t>
      </w:r>
      <w:r w:rsidR="006615F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0F5B98" w14:textId="590CAB15" w:rsidR="0036768D" w:rsidRP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Sterowanie systemem klimatyzacji auli powinno opierać się na połączeniu lokalnych sterowników przewodowych (umożliwiających indywidualne ustawienia temperatury i harmonogramów pracy dla każdej jednostki) oraz centralnego systemu zarządzania (BMS) z komunikacją poprzez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>Modbus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RTU lub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BACnet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IP. System powinien umożliwiać zdalne monitorowanie, diagnostykę, konfigurację trybów pracy i odczyt parametrów pracy urządzeń. Każda jednostka wewnętrzna powinna być wyposażona w panel sterujący LCD oraz czujniki temperatury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. Na a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uli dodatkowo powinna być zastosowan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e 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czujnik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obecności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i/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lub CO₂, które umożliwią automatyczne przełączanie trybów pracy w zależności od obciążenia pomieszczenia.</w:t>
      </w:r>
    </w:p>
    <w:p w14:paraId="5058B113" w14:textId="77777777" w:rsid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W zakresie instalacji klimatyzacji auli Zamawiający wymaga, aby oferta zawierała szczegółowe dane dotyczące jednostek wewnętrznych, sposobu sterowania i automatyki. Każda jednostka powinna posiadać indywidualne sterowanie oraz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posiadać 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możliwość integracji z systemem BMS (np.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Modbus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BACnet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), a także wyposażenie w czujniki temperatury, obecności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i/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lub CO₂ oraz panele sterujące LCD. Wszystkie oferowane urządzenia muszą spełniać wymagania norm jakościowych i być potwierdzone certyfikatem EUROVENT lub równoważnym.</w:t>
      </w:r>
    </w:p>
    <w:p w14:paraId="65D0A430" w14:textId="77777777" w:rsid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14:paraId="16163AED" w14:textId="5F37FF4B" w:rsidR="0036768D" w:rsidRP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/>
          <w:sz w:val="24"/>
          <w:szCs w:val="24"/>
        </w:rPr>
        <w:t>Do oferty należy załączyć karty katalogowe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z zaznaczeniem oferowanego produktu i wyposażenia jakie Wykonawca oferuje</w:t>
      </w:r>
      <w:r w:rsidRPr="0036768D">
        <w:rPr>
          <w:rFonts w:ascii="Times New Roman" w:eastAsiaTheme="majorEastAsia" w:hAnsi="Times New Roman" w:cs="Times New Roman"/>
          <w:b/>
          <w:sz w:val="24"/>
          <w:szCs w:val="24"/>
        </w:rPr>
        <w:t>, certyfikaty i dokumentację techniczną potwierdzającą zgodność z OPZ</w:t>
      </w:r>
      <w:r w:rsid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z zaznaczeniem w tej dokumentacji poszczególnych parametrów, które zostały wpisane do </w:t>
      </w:r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>formularz</w:t>
      </w:r>
      <w:r w:rsidR="006615F6">
        <w:rPr>
          <w:rFonts w:ascii="Times New Roman" w:eastAsiaTheme="majorEastAsia" w:hAnsi="Times New Roman" w:cs="Times New Roman"/>
          <w:b/>
          <w:sz w:val="24"/>
          <w:szCs w:val="24"/>
        </w:rPr>
        <w:t>a</w:t>
      </w:r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parametrów </w:t>
      </w:r>
      <w:proofErr w:type="spellStart"/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>techniczno</w:t>
      </w:r>
      <w:proofErr w:type="spellEnd"/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– </w:t>
      </w:r>
      <w:proofErr w:type="spellStart"/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>użytkowych</w:t>
      </w:r>
      <w:r w:rsidR="003514F7">
        <w:rPr>
          <w:rFonts w:ascii="Times New Roman" w:eastAsiaTheme="majorEastAsia" w:hAnsi="Times New Roman" w:cs="Times New Roman"/>
          <w:bCs/>
          <w:sz w:val="24"/>
          <w:szCs w:val="24"/>
        </w:rPr>
        <w:t>-</w:t>
      </w:r>
      <w:r w:rsidR="003514F7" w:rsidRPr="003514F7">
        <w:rPr>
          <w:rFonts w:ascii="Times New Roman" w:eastAsiaTheme="majorEastAsia" w:hAnsi="Times New Roman" w:cs="Times New Roman"/>
          <w:b/>
          <w:bCs/>
          <w:sz w:val="24"/>
          <w:szCs w:val="24"/>
        </w:rPr>
        <w:t>załącznik</w:t>
      </w:r>
      <w:proofErr w:type="spellEnd"/>
      <w:r w:rsidR="003514F7" w:rsidRPr="003514F7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1a do SWZ.</w:t>
      </w:r>
    </w:p>
    <w:p w14:paraId="4EEADBE2" w14:textId="77777777" w:rsidR="0036768D" w:rsidRDefault="0036768D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</w:p>
    <w:p w14:paraId="1CCDF881" w14:textId="678DC2A3" w:rsidR="00F071D3" w:rsidRPr="00F579DE" w:rsidRDefault="00F071D3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  <w:r w:rsidRPr="00F579DE">
        <w:rPr>
          <w:rFonts w:ascii="Times New Roman" w:eastAsiaTheme="majorEastAsia" w:hAnsi="Times New Roman" w:cs="Times New Roman"/>
          <w:b/>
          <w:sz w:val="24"/>
          <w:szCs w:val="24"/>
          <w:u w:val="single"/>
        </w:rPr>
        <w:t>UWAGA!</w:t>
      </w:r>
    </w:p>
    <w:p w14:paraId="24C32CC7" w14:textId="15C17D14" w:rsidR="00E83A74" w:rsidRPr="00F579DE" w:rsidRDefault="00F071D3" w:rsidP="00E83A74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Zamawiający informuje, że w budynku dydaktycznym </w:t>
      </w:r>
      <w:proofErr w:type="spellStart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Wojska Polskiego 51 w Ciechan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>owie obecnie prowadzone są roboty</w:t>
      </w: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budowlane w związku z inwestycją realizowaną w formule „zaprojektuj i wybuduj” w ramach zadania pn.: „Rozbudowa budynku dydaktycznego </w:t>
      </w:r>
      <w:proofErr w:type="spellStart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Wojska Polskiego 51 w Ciechanowie”.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Zamawiający zastrzega, że roboty te mogą mieć wpływ na terminowość, zakres oraz warunki wykonania prac związanych z realizacją przedmiotu zamówienia. Wykonawca jest zobowiązany do uwzględnienia powyższej sytuacji w swojej ofercie oraz do współpracy z innymi wykonawcami w zakresie realizacji zadania. Pełna dokumentacja i zakres prac – link do postępowania KAI.262.2.2024 (https://ezamowienia.gov.pl/mp-client/tenders/ocds-148610-342ffeb3-ba98-11ee-b7da-22bd761ba7f3).</w:t>
      </w:r>
    </w:p>
    <w:p w14:paraId="177AD609" w14:textId="566FA85D" w:rsidR="0097456E" w:rsidRPr="00F579DE" w:rsidRDefault="0097456E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456E" w:rsidRPr="00F579DE" w:rsidSect="00FF7071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3CDF6" w14:textId="77777777" w:rsidR="00EF657B" w:rsidRDefault="00EF657B" w:rsidP="001042C7">
      <w:pPr>
        <w:spacing w:after="0" w:line="240" w:lineRule="auto"/>
      </w:pPr>
      <w:r>
        <w:separator/>
      </w:r>
    </w:p>
  </w:endnote>
  <w:endnote w:type="continuationSeparator" w:id="0">
    <w:p w14:paraId="7D75EB9C" w14:textId="77777777" w:rsidR="00EF657B" w:rsidRDefault="00EF657B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153B9E8" w14:textId="2971718B"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1D3">
          <w:rPr>
            <w:noProof/>
          </w:rPr>
          <w:t>1</w:t>
        </w:r>
        <w:r>
          <w:fldChar w:fldCharType="end"/>
        </w:r>
      </w:p>
    </w:sdtContent>
  </w:sdt>
  <w:p w14:paraId="240FC530" w14:textId="77777777"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C56CC" w14:textId="77777777" w:rsidR="00EF657B" w:rsidRDefault="00EF657B" w:rsidP="001042C7">
      <w:pPr>
        <w:spacing w:after="0" w:line="240" w:lineRule="auto"/>
      </w:pPr>
      <w:r>
        <w:separator/>
      </w:r>
    </w:p>
  </w:footnote>
  <w:footnote w:type="continuationSeparator" w:id="0">
    <w:p w14:paraId="1521B8F0" w14:textId="77777777" w:rsidR="00EF657B" w:rsidRDefault="00EF657B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E7877"/>
    <w:multiLevelType w:val="multilevel"/>
    <w:tmpl w:val="6B26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D47C6"/>
    <w:multiLevelType w:val="hybridMultilevel"/>
    <w:tmpl w:val="EAA093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0F85"/>
    <w:multiLevelType w:val="multilevel"/>
    <w:tmpl w:val="399A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07F85"/>
    <w:multiLevelType w:val="multilevel"/>
    <w:tmpl w:val="BBC0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9E5968"/>
    <w:multiLevelType w:val="multilevel"/>
    <w:tmpl w:val="6512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CC3F74"/>
    <w:multiLevelType w:val="hybridMultilevel"/>
    <w:tmpl w:val="E1C2601E"/>
    <w:lvl w:ilvl="0" w:tplc="8EB07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51A00"/>
    <w:multiLevelType w:val="hybridMultilevel"/>
    <w:tmpl w:val="6FEAC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356DA"/>
    <w:multiLevelType w:val="hybridMultilevel"/>
    <w:tmpl w:val="5B648F2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30044D"/>
    <w:multiLevelType w:val="hybridMultilevel"/>
    <w:tmpl w:val="B87A95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D08A1"/>
    <w:multiLevelType w:val="multilevel"/>
    <w:tmpl w:val="7624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52E8627F"/>
    <w:multiLevelType w:val="multilevel"/>
    <w:tmpl w:val="BB84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B2B43"/>
    <w:multiLevelType w:val="hybridMultilevel"/>
    <w:tmpl w:val="C73611DE"/>
    <w:lvl w:ilvl="0" w:tplc="FA7CF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FE5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D7C80"/>
    <w:multiLevelType w:val="multilevel"/>
    <w:tmpl w:val="353C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551890"/>
    <w:multiLevelType w:val="hybridMultilevel"/>
    <w:tmpl w:val="02F82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F3417"/>
    <w:multiLevelType w:val="hybridMultilevel"/>
    <w:tmpl w:val="1438E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9134B"/>
    <w:multiLevelType w:val="multilevel"/>
    <w:tmpl w:val="A4E45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467ED"/>
    <w:multiLevelType w:val="multilevel"/>
    <w:tmpl w:val="944C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E6742C"/>
    <w:multiLevelType w:val="multilevel"/>
    <w:tmpl w:val="F8B4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F256B6"/>
    <w:multiLevelType w:val="multilevel"/>
    <w:tmpl w:val="A40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7875447"/>
    <w:multiLevelType w:val="multilevel"/>
    <w:tmpl w:val="F414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9"/>
  </w:num>
  <w:num w:numId="4">
    <w:abstractNumId w:val="2"/>
  </w:num>
  <w:num w:numId="5">
    <w:abstractNumId w:val="28"/>
  </w:num>
  <w:num w:numId="6">
    <w:abstractNumId w:val="38"/>
  </w:num>
  <w:num w:numId="7">
    <w:abstractNumId w:val="8"/>
  </w:num>
  <w:num w:numId="8">
    <w:abstractNumId w:val="7"/>
  </w:num>
  <w:num w:numId="9">
    <w:abstractNumId w:val="30"/>
  </w:num>
  <w:num w:numId="10">
    <w:abstractNumId w:val="35"/>
  </w:num>
  <w:num w:numId="11">
    <w:abstractNumId w:val="0"/>
  </w:num>
  <w:num w:numId="12">
    <w:abstractNumId w:val="13"/>
  </w:num>
  <w:num w:numId="13">
    <w:abstractNumId w:val="23"/>
  </w:num>
  <w:num w:numId="14">
    <w:abstractNumId w:val="25"/>
  </w:num>
  <w:num w:numId="15">
    <w:abstractNumId w:val="16"/>
  </w:num>
  <w:num w:numId="16">
    <w:abstractNumId w:val="6"/>
  </w:num>
  <w:num w:numId="17">
    <w:abstractNumId w:val="26"/>
  </w:num>
  <w:num w:numId="18">
    <w:abstractNumId w:val="11"/>
  </w:num>
  <w:num w:numId="19">
    <w:abstractNumId w:val="21"/>
  </w:num>
  <w:num w:numId="20">
    <w:abstractNumId w:val="31"/>
  </w:num>
  <w:num w:numId="21">
    <w:abstractNumId w:val="18"/>
  </w:num>
  <w:num w:numId="22">
    <w:abstractNumId w:val="37"/>
  </w:num>
  <w:num w:numId="23">
    <w:abstractNumId w:val="19"/>
  </w:num>
  <w:num w:numId="24">
    <w:abstractNumId w:val="3"/>
  </w:num>
  <w:num w:numId="25">
    <w:abstractNumId w:val="33"/>
  </w:num>
  <w:num w:numId="26">
    <w:abstractNumId w:val="34"/>
  </w:num>
  <w:num w:numId="27">
    <w:abstractNumId w:val="27"/>
  </w:num>
  <w:num w:numId="28">
    <w:abstractNumId w:val="9"/>
  </w:num>
  <w:num w:numId="29">
    <w:abstractNumId w:val="10"/>
  </w:num>
  <w:num w:numId="30">
    <w:abstractNumId w:val="12"/>
  </w:num>
  <w:num w:numId="31">
    <w:abstractNumId w:val="17"/>
  </w:num>
  <w:num w:numId="32">
    <w:abstractNumId w:val="22"/>
  </w:num>
  <w:num w:numId="33">
    <w:abstractNumId w:val="20"/>
  </w:num>
  <w:num w:numId="34">
    <w:abstractNumId w:val="36"/>
  </w:num>
  <w:num w:numId="35">
    <w:abstractNumId w:val="32"/>
  </w:num>
  <w:num w:numId="36">
    <w:abstractNumId w:val="1"/>
  </w:num>
  <w:num w:numId="37">
    <w:abstractNumId w:val="4"/>
  </w:num>
  <w:num w:numId="38">
    <w:abstractNumId w:val="24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F3B5E"/>
    <w:rsid w:val="000F5895"/>
    <w:rsid w:val="001042C7"/>
    <w:rsid w:val="00111906"/>
    <w:rsid w:val="0014283F"/>
    <w:rsid w:val="00143F3C"/>
    <w:rsid w:val="00186872"/>
    <w:rsid w:val="00190A7C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776"/>
    <w:rsid w:val="002B69C5"/>
    <w:rsid w:val="002D29DF"/>
    <w:rsid w:val="002D4A7E"/>
    <w:rsid w:val="002D6201"/>
    <w:rsid w:val="002F0BFD"/>
    <w:rsid w:val="002F51D1"/>
    <w:rsid w:val="003001D3"/>
    <w:rsid w:val="0033366D"/>
    <w:rsid w:val="003514F7"/>
    <w:rsid w:val="00356E0F"/>
    <w:rsid w:val="00361B69"/>
    <w:rsid w:val="0036768D"/>
    <w:rsid w:val="00382566"/>
    <w:rsid w:val="003D4FBA"/>
    <w:rsid w:val="00415F29"/>
    <w:rsid w:val="00424074"/>
    <w:rsid w:val="0042576D"/>
    <w:rsid w:val="00427FDF"/>
    <w:rsid w:val="00445BDC"/>
    <w:rsid w:val="004742A1"/>
    <w:rsid w:val="0049454B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B4A90"/>
    <w:rsid w:val="005C2AA5"/>
    <w:rsid w:val="005D6BB1"/>
    <w:rsid w:val="00620E05"/>
    <w:rsid w:val="00632E42"/>
    <w:rsid w:val="00634D8A"/>
    <w:rsid w:val="006431D3"/>
    <w:rsid w:val="00646C58"/>
    <w:rsid w:val="00652FF1"/>
    <w:rsid w:val="00656AB0"/>
    <w:rsid w:val="00660AAD"/>
    <w:rsid w:val="006615F6"/>
    <w:rsid w:val="006706B1"/>
    <w:rsid w:val="006749C9"/>
    <w:rsid w:val="00676E90"/>
    <w:rsid w:val="006C4978"/>
    <w:rsid w:val="006C73FA"/>
    <w:rsid w:val="006D1FC8"/>
    <w:rsid w:val="006D4685"/>
    <w:rsid w:val="006F2464"/>
    <w:rsid w:val="00703EDA"/>
    <w:rsid w:val="0072446C"/>
    <w:rsid w:val="00727D3F"/>
    <w:rsid w:val="0075752B"/>
    <w:rsid w:val="0076378A"/>
    <w:rsid w:val="007B136B"/>
    <w:rsid w:val="007D745C"/>
    <w:rsid w:val="007E39EF"/>
    <w:rsid w:val="007E67D9"/>
    <w:rsid w:val="007F6D8A"/>
    <w:rsid w:val="00802757"/>
    <w:rsid w:val="0084303D"/>
    <w:rsid w:val="00844117"/>
    <w:rsid w:val="00894FA6"/>
    <w:rsid w:val="008A0E87"/>
    <w:rsid w:val="008C6015"/>
    <w:rsid w:val="008E2BEB"/>
    <w:rsid w:val="009212E2"/>
    <w:rsid w:val="009725FA"/>
    <w:rsid w:val="009729BF"/>
    <w:rsid w:val="0097456E"/>
    <w:rsid w:val="00974640"/>
    <w:rsid w:val="009B204A"/>
    <w:rsid w:val="009E01BE"/>
    <w:rsid w:val="009E05CE"/>
    <w:rsid w:val="009E745B"/>
    <w:rsid w:val="00A05F96"/>
    <w:rsid w:val="00A30E01"/>
    <w:rsid w:val="00A51CCA"/>
    <w:rsid w:val="00A5403B"/>
    <w:rsid w:val="00A62594"/>
    <w:rsid w:val="00A73BB6"/>
    <w:rsid w:val="00A910ED"/>
    <w:rsid w:val="00A97310"/>
    <w:rsid w:val="00AA033A"/>
    <w:rsid w:val="00AE4F1C"/>
    <w:rsid w:val="00B123BC"/>
    <w:rsid w:val="00B2091E"/>
    <w:rsid w:val="00B4163D"/>
    <w:rsid w:val="00B5659B"/>
    <w:rsid w:val="00B72012"/>
    <w:rsid w:val="00B811FB"/>
    <w:rsid w:val="00B81B21"/>
    <w:rsid w:val="00BA59BB"/>
    <w:rsid w:val="00BC2983"/>
    <w:rsid w:val="00BD0991"/>
    <w:rsid w:val="00BF261A"/>
    <w:rsid w:val="00C2178E"/>
    <w:rsid w:val="00C230DA"/>
    <w:rsid w:val="00C32165"/>
    <w:rsid w:val="00C404B8"/>
    <w:rsid w:val="00C442F9"/>
    <w:rsid w:val="00C4674A"/>
    <w:rsid w:val="00C57B5C"/>
    <w:rsid w:val="00C60F85"/>
    <w:rsid w:val="00C62280"/>
    <w:rsid w:val="00C9612F"/>
    <w:rsid w:val="00CF62E5"/>
    <w:rsid w:val="00D302A1"/>
    <w:rsid w:val="00D63E01"/>
    <w:rsid w:val="00D96076"/>
    <w:rsid w:val="00DA35A1"/>
    <w:rsid w:val="00DA40BF"/>
    <w:rsid w:val="00DC5228"/>
    <w:rsid w:val="00DC556A"/>
    <w:rsid w:val="00DD1CF2"/>
    <w:rsid w:val="00DE4621"/>
    <w:rsid w:val="00E40401"/>
    <w:rsid w:val="00E44297"/>
    <w:rsid w:val="00E44C95"/>
    <w:rsid w:val="00E625C3"/>
    <w:rsid w:val="00E83A74"/>
    <w:rsid w:val="00E83B6E"/>
    <w:rsid w:val="00E91FFB"/>
    <w:rsid w:val="00EB3A38"/>
    <w:rsid w:val="00EB702F"/>
    <w:rsid w:val="00EC2912"/>
    <w:rsid w:val="00EC549D"/>
    <w:rsid w:val="00ED6C2D"/>
    <w:rsid w:val="00EF657B"/>
    <w:rsid w:val="00F071D3"/>
    <w:rsid w:val="00F23773"/>
    <w:rsid w:val="00F558EF"/>
    <w:rsid w:val="00F56DF5"/>
    <w:rsid w:val="00F579DE"/>
    <w:rsid w:val="00F67758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22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22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13879-CD96-4795-9BDF-311E8A43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1543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4</cp:revision>
  <cp:lastPrinted>2025-09-08T08:46:00Z</cp:lastPrinted>
  <dcterms:created xsi:type="dcterms:W3CDTF">2025-09-08T07:42:00Z</dcterms:created>
  <dcterms:modified xsi:type="dcterms:W3CDTF">2025-09-08T08:46:00Z</dcterms:modified>
</cp:coreProperties>
</file>