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:rsidR="00472F96" w:rsidRPr="00472F96" w:rsidRDefault="00BB3111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KAI.260.2</w:t>
      </w:r>
      <w:r w:rsidR="000D1B17">
        <w:rPr>
          <w:rFonts w:ascii="Calibri" w:hAnsi="Calibri" w:cs="Calibri"/>
        </w:rPr>
        <w:t>.2025</w:t>
      </w:r>
      <w:r w:rsidR="00472F96" w:rsidRPr="00472F96">
        <w:rPr>
          <w:rFonts w:ascii="Calibri" w:hAnsi="Calibri" w:cs="Calibri"/>
        </w:rPr>
        <w:t xml:space="preserve">                                                                                              Ciechanów </w:t>
      </w:r>
      <w:r>
        <w:rPr>
          <w:rFonts w:ascii="Calibri" w:hAnsi="Calibri" w:cs="Calibri"/>
        </w:rPr>
        <w:t>11</w:t>
      </w:r>
      <w:r w:rsidR="000D1B17">
        <w:rPr>
          <w:rFonts w:ascii="Calibri" w:hAnsi="Calibri" w:cs="Calibri"/>
        </w:rPr>
        <w:t>.02.2025</w:t>
      </w:r>
      <w:r w:rsidR="00B80CD5">
        <w:rPr>
          <w:rFonts w:ascii="Calibri" w:hAnsi="Calibri" w:cs="Calibri"/>
        </w:rPr>
        <w:t>r.</w:t>
      </w:r>
    </w:p>
    <w:p w:rsidR="00472F96" w:rsidRPr="00472F96" w:rsidRDefault="00472F96" w:rsidP="00472F96">
      <w:pPr>
        <w:rPr>
          <w:rFonts w:ascii="Calibri" w:hAnsi="Calibri" w:cs="Calibri"/>
        </w:rPr>
      </w:pPr>
    </w:p>
    <w:p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:rsidR="00472F96" w:rsidRPr="00BB3111" w:rsidRDefault="00472F96" w:rsidP="00BB3111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:rsidR="00BB3111" w:rsidRPr="00BB3111" w:rsidRDefault="000D1B17" w:rsidP="00BB3111">
      <w:pPr>
        <w:spacing w:after="0"/>
        <w:ind w:firstLine="284"/>
        <w:contextualSpacing/>
        <w:jc w:val="both"/>
        <w:rPr>
          <w:rFonts w:ascii="Calibri" w:eastAsiaTheme="majorEastAsia" w:hAnsi="Calibri" w:cs="Calibri"/>
          <w:b/>
        </w:rPr>
      </w:pPr>
      <w:r>
        <w:rPr>
          <w:rFonts w:ascii="Calibri" w:hAnsi="Calibri" w:cs="Calibri"/>
        </w:rPr>
        <w:t xml:space="preserve">Dotyczy </w:t>
      </w:r>
      <w:r w:rsidR="00472F96" w:rsidRPr="00472F96">
        <w:rPr>
          <w:rFonts w:ascii="Calibri" w:hAnsi="Calibri" w:cs="Calibri"/>
        </w:rPr>
        <w:t xml:space="preserve">postępowania w trybie podstawowym bez negocjacji </w:t>
      </w:r>
      <w:r w:rsidR="00472F96" w:rsidRPr="00472F96">
        <w:rPr>
          <w:rFonts w:ascii="Calibri" w:eastAsiaTheme="majorEastAsia" w:hAnsi="Calibri" w:cs="Calibri"/>
        </w:rPr>
        <w:t>pn.:</w:t>
      </w:r>
      <w:r w:rsidR="00472F96" w:rsidRPr="00472F96">
        <w:rPr>
          <w:rFonts w:ascii="Calibri" w:eastAsiaTheme="majorEastAsia" w:hAnsi="Calibri" w:cs="Calibri"/>
          <w:b/>
        </w:rPr>
        <w:t xml:space="preserve"> </w:t>
      </w:r>
      <w:r w:rsidR="00BB3111" w:rsidRPr="00BB3111">
        <w:rPr>
          <w:rFonts w:ascii="Calibri" w:eastAsiaTheme="majorEastAsia" w:hAnsi="Calibri" w:cs="Calibri"/>
          <w:b/>
        </w:rPr>
        <w:t xml:space="preserve">Roboty budowlane w budynkach Państwowej Akademii Nauk Stosowanych im. Ignacego Mościckiego w Ciechanowie z podziałem na zadania: </w:t>
      </w:r>
    </w:p>
    <w:p w:rsidR="00BB3111" w:rsidRPr="00BB3111" w:rsidRDefault="00BB3111" w:rsidP="00BB3111">
      <w:pPr>
        <w:spacing w:after="0"/>
        <w:ind w:firstLine="284"/>
        <w:contextualSpacing/>
        <w:jc w:val="both"/>
        <w:rPr>
          <w:rFonts w:ascii="Calibri" w:eastAsiaTheme="majorEastAsia" w:hAnsi="Calibri" w:cs="Calibri"/>
          <w:b/>
        </w:rPr>
      </w:pPr>
      <w:r w:rsidRPr="00BB3111">
        <w:rPr>
          <w:rFonts w:ascii="Calibri" w:eastAsiaTheme="majorEastAsia" w:hAnsi="Calibri" w:cs="Calibri"/>
          <w:b/>
        </w:rPr>
        <w:t xml:space="preserve">Zadanie nr 1: </w:t>
      </w:r>
      <w:bookmarkStart w:id="0" w:name="_Hlk124356065"/>
      <w:r w:rsidRPr="00BB3111">
        <w:rPr>
          <w:rFonts w:ascii="Calibri" w:eastAsiaTheme="majorEastAsia" w:hAnsi="Calibri" w:cs="Calibri"/>
          <w:b/>
        </w:rPr>
        <w:t xml:space="preserve">,,Przebudowa pokoi mieszkalnych wraz z węzłami sanitarnymi mieszczącymi się w Domu Studenta Państwowej Akademii Nauk </w:t>
      </w:r>
      <w:r>
        <w:rPr>
          <w:rFonts w:ascii="Calibri" w:eastAsiaTheme="majorEastAsia" w:hAnsi="Calibri" w:cs="Calibri"/>
          <w:b/>
        </w:rPr>
        <w:t xml:space="preserve">Stosowanych przy </w:t>
      </w:r>
      <w:r w:rsidRPr="00BB3111">
        <w:rPr>
          <w:rFonts w:ascii="Calibri" w:eastAsiaTheme="majorEastAsia" w:hAnsi="Calibri" w:cs="Calibri"/>
          <w:b/>
        </w:rPr>
        <w:t>ul. G. Narutowicza 4A  w Ciechanowie’’. Inwestycja realizowana jest w formule „zaprojektuj i wybuduj”</w:t>
      </w:r>
    </w:p>
    <w:p w:rsidR="00BB3111" w:rsidRPr="00BB3111" w:rsidRDefault="00BB3111" w:rsidP="00BB3111">
      <w:pPr>
        <w:spacing w:after="0"/>
        <w:ind w:firstLine="284"/>
        <w:contextualSpacing/>
        <w:jc w:val="both"/>
        <w:rPr>
          <w:rFonts w:ascii="Calibri" w:eastAsiaTheme="majorEastAsia" w:hAnsi="Calibri" w:cs="Calibri"/>
          <w:b/>
        </w:rPr>
      </w:pPr>
      <w:r w:rsidRPr="00BB3111">
        <w:rPr>
          <w:rFonts w:ascii="Calibri" w:eastAsiaTheme="majorEastAsia" w:hAnsi="Calibri" w:cs="Calibri"/>
          <w:b/>
        </w:rPr>
        <w:t>Zadanie nr 2: „Malowanie wewnętrzne ścian i sufitów w pomieszczeniach laboratorium biologii i chemii Państwowej Akademii Nauk Stosowanych im. Ignacego Mościckiego przy ul. G. Narutowicza 9  w Ciechanowie”</w:t>
      </w:r>
    </w:p>
    <w:bookmarkEnd w:id="0"/>
    <w:p w:rsidR="00FC752D" w:rsidRPr="00FC752D" w:rsidRDefault="00FC752D" w:rsidP="00BB3111">
      <w:pPr>
        <w:spacing w:after="0"/>
        <w:contextualSpacing/>
        <w:rPr>
          <w:rFonts w:ascii="Calibri" w:eastAsiaTheme="majorEastAsia" w:hAnsi="Calibri" w:cs="Calibri"/>
        </w:rPr>
      </w:pPr>
    </w:p>
    <w:p w:rsidR="00FC752D" w:rsidRPr="00FC752D" w:rsidRDefault="00FC752D" w:rsidP="00FC752D">
      <w:r w:rsidRPr="00472F96">
        <w:t>Ogłoszeni</w:t>
      </w:r>
      <w:r w:rsidR="000D1B17">
        <w:t>e 2025/BZP 00066620/01 z dnia 27 stycznia 2025</w:t>
      </w:r>
      <w:r>
        <w:t xml:space="preserve"> r.</w:t>
      </w:r>
    </w:p>
    <w:p w:rsidR="00472F96" w:rsidRDefault="00FC752D" w:rsidP="00FC752D">
      <w:pPr>
        <w:spacing w:after="0"/>
        <w:contextualSpacing/>
        <w:rPr>
          <w:rFonts w:ascii="Calibri" w:eastAsiaTheme="majorEastAsia" w:hAnsi="Calibri" w:cs="Calibri"/>
        </w:rPr>
      </w:pPr>
      <w:r>
        <w:rPr>
          <w:rFonts w:ascii="Calibri" w:eastAsiaTheme="majorEastAsia" w:hAnsi="Calibri" w:cs="Calibri"/>
          <w:b/>
        </w:rPr>
        <w:t xml:space="preserve">      </w:t>
      </w:r>
      <w:r w:rsidR="00B47778" w:rsidRPr="00B47778">
        <w:rPr>
          <w:rFonts w:ascii="Calibri" w:eastAsiaTheme="majorEastAsia" w:hAnsi="Calibri" w:cs="Calibri"/>
        </w:rPr>
        <w:t>Państwowa Akademia Nauk Stosowanych</w:t>
      </w:r>
      <w:r w:rsidR="00B47778">
        <w:rPr>
          <w:rFonts w:ascii="Calibri" w:eastAsiaTheme="majorEastAsia" w:hAnsi="Calibri" w:cs="Calibri"/>
        </w:rPr>
        <w:t xml:space="preserve"> w Ciechanowie</w:t>
      </w:r>
      <w:r w:rsidR="00B47778" w:rsidRPr="00B47778">
        <w:rPr>
          <w:rFonts w:ascii="Calibri" w:eastAsiaTheme="majorEastAsia" w:hAnsi="Calibri" w:cs="Calibri"/>
        </w:rPr>
        <w:t xml:space="preserve"> działając na podstawie art. 284 ust.2 ustawy z dnia 11 września 2019r. Prawo zamówień publicznych (</w:t>
      </w:r>
      <w:proofErr w:type="spellStart"/>
      <w:r w:rsidR="00B47778" w:rsidRPr="00B47778">
        <w:rPr>
          <w:rFonts w:ascii="Calibri" w:eastAsiaTheme="majorEastAsia" w:hAnsi="Calibri" w:cs="Calibri"/>
        </w:rPr>
        <w:t>t.j</w:t>
      </w:r>
      <w:proofErr w:type="spellEnd"/>
      <w:r w:rsidR="00B47778" w:rsidRPr="00B47778">
        <w:rPr>
          <w:rFonts w:ascii="Calibri" w:eastAsiaTheme="majorEastAsia" w:hAnsi="Calibri" w:cs="Calibri"/>
        </w:rPr>
        <w:t xml:space="preserve">. Dz. U. z </w:t>
      </w:r>
      <w:r w:rsidR="000D1B17">
        <w:rPr>
          <w:rFonts w:ascii="Calibri" w:eastAsiaTheme="majorEastAsia" w:hAnsi="Calibri" w:cs="Calibri"/>
        </w:rPr>
        <w:t>2023r. poz.1720</w:t>
      </w:r>
      <w:r>
        <w:rPr>
          <w:rFonts w:ascii="Calibri" w:eastAsiaTheme="majorEastAsia" w:hAnsi="Calibri" w:cs="Calibri"/>
        </w:rPr>
        <w:t xml:space="preserve"> z późn.zm.)</w:t>
      </w:r>
    </w:p>
    <w:p w:rsidR="00FC752D" w:rsidRDefault="00FC752D" w:rsidP="00FC752D">
      <w:pPr>
        <w:spacing w:after="0"/>
        <w:contextualSpacing/>
        <w:rPr>
          <w:rFonts w:ascii="Calibri" w:eastAsiaTheme="majorEastAsia" w:hAnsi="Calibri" w:cs="Calibri"/>
        </w:rPr>
      </w:pPr>
    </w:p>
    <w:p w:rsidR="000D1B17" w:rsidRDefault="002A29F0" w:rsidP="000D1B17">
      <w:r w:rsidRPr="007C75EF">
        <w:rPr>
          <w:rFonts w:cstheme="minorHAnsi"/>
          <w:b/>
        </w:rPr>
        <w:t>Pytanie 1.</w:t>
      </w:r>
      <w:r w:rsidRPr="007C75EF">
        <w:rPr>
          <w:rFonts w:cstheme="minorHAnsi"/>
        </w:rPr>
        <w:t xml:space="preserve"> </w:t>
      </w:r>
      <w:r w:rsidR="000D1B17">
        <w:t>Czy łazienka oznaczona w inwentaryzacji 7.2 jest objęta remontem?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  <w:r w:rsidR="00BB3111">
        <w:rPr>
          <w:rFonts w:cstheme="minorHAnsi"/>
          <w:b/>
        </w:rPr>
        <w:t xml:space="preserve">  </w:t>
      </w:r>
    </w:p>
    <w:p w:rsidR="000D1B17" w:rsidRPr="00BB3111" w:rsidRDefault="00BB3111" w:rsidP="000D1B17">
      <w:pPr>
        <w:rPr>
          <w:rFonts w:cstheme="minorHAnsi"/>
        </w:rPr>
      </w:pPr>
      <w:r>
        <w:rPr>
          <w:rFonts w:cstheme="minorHAnsi"/>
        </w:rPr>
        <w:t>Tak, zgodnie z PFU – załącznik nr 10 do SWZ.</w:t>
      </w:r>
    </w:p>
    <w:p w:rsidR="000D1B17" w:rsidRDefault="000D1B17" w:rsidP="000D1B17">
      <w:r w:rsidRPr="000D1B17">
        <w:rPr>
          <w:b/>
        </w:rPr>
        <w:t>Pytanie 2.</w:t>
      </w:r>
      <w:r>
        <w:t xml:space="preserve"> Czy pokój 7.3 jest przeznaczony do podzielenia na dwa mniejsze? 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0D1B17" w:rsidRPr="00BB3111" w:rsidRDefault="00BB3111" w:rsidP="000D1B17">
      <w:pPr>
        <w:rPr>
          <w:rFonts w:cstheme="minorHAnsi"/>
        </w:rPr>
      </w:pPr>
      <w:r>
        <w:rPr>
          <w:rFonts w:cstheme="minorHAnsi"/>
        </w:rPr>
        <w:t xml:space="preserve">Nie, zgodnie z </w:t>
      </w:r>
      <w:r>
        <w:rPr>
          <w:rFonts w:cstheme="minorHAnsi"/>
        </w:rPr>
        <w:t>PFU – załącznik nr 10 do SWZ.</w:t>
      </w:r>
    </w:p>
    <w:p w:rsidR="000D1B17" w:rsidRDefault="000D1B17" w:rsidP="000D1B17">
      <w:r w:rsidRPr="000D1B17">
        <w:rPr>
          <w:b/>
        </w:rPr>
        <w:t>Pytanie 3.</w:t>
      </w:r>
      <w:r>
        <w:t xml:space="preserve"> Czy aneks kuchenny może zostać wykonany w pom. 7.1? 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BB3111" w:rsidRPr="00BB3111" w:rsidRDefault="00BB3111" w:rsidP="00BB3111">
      <w:pPr>
        <w:rPr>
          <w:rFonts w:cstheme="minorHAnsi"/>
        </w:rPr>
      </w:pPr>
      <w:r>
        <w:rPr>
          <w:rFonts w:cstheme="minorHAnsi"/>
        </w:rPr>
        <w:t>Nie, zgodnie z PFU – załącznik nr 10 do SWZ.</w:t>
      </w:r>
    </w:p>
    <w:p w:rsidR="000D1B17" w:rsidRDefault="000D1B17" w:rsidP="000D1B17">
      <w:r w:rsidRPr="000D1B17">
        <w:rPr>
          <w:b/>
        </w:rPr>
        <w:t>Pytanie 4</w:t>
      </w:r>
      <w:r>
        <w:t xml:space="preserve">. Czy zamawiający przewiduje zmianę (zmniejszenie/zwiększenie) ilości pokoi czy zmniejszenie ilości mieszkańców w pokojach? 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BB3111" w:rsidRPr="00BB3111" w:rsidRDefault="00BB3111" w:rsidP="000D1B17">
      <w:pPr>
        <w:rPr>
          <w:rFonts w:cstheme="minorHAnsi"/>
        </w:rPr>
      </w:pPr>
      <w:r w:rsidRPr="00BB3111">
        <w:rPr>
          <w:rFonts w:cstheme="minorHAnsi"/>
        </w:rPr>
        <w:t>Zamawiający przewiduje zmniejszenie ilości mieszkańców w pokojach.</w:t>
      </w:r>
    </w:p>
    <w:p w:rsidR="000D1B17" w:rsidRDefault="000D1B17" w:rsidP="000D1B17"/>
    <w:p w:rsidR="000D1B17" w:rsidRDefault="000D1B17" w:rsidP="000D1B17">
      <w:r w:rsidRPr="000D1B17">
        <w:rPr>
          <w:b/>
        </w:rPr>
        <w:t>Pytanie 5.</w:t>
      </w:r>
      <w:r>
        <w:t xml:space="preserve"> Jakie wyposażenie przewiduje zamawiający w aneksach kuchennych?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0D1B17" w:rsidRPr="006314CF" w:rsidRDefault="006314CF" w:rsidP="000D1B17">
      <w:pPr>
        <w:rPr>
          <w:rFonts w:cstheme="minorHAnsi"/>
        </w:rPr>
      </w:pPr>
      <w:r>
        <w:rPr>
          <w:rFonts w:cstheme="minorHAnsi"/>
        </w:rPr>
        <w:t>Z</w:t>
      </w:r>
      <w:r>
        <w:rPr>
          <w:rFonts w:cstheme="minorHAnsi"/>
        </w:rPr>
        <w:t>godnie z PFU – załącznik nr 10 do SWZ.</w:t>
      </w:r>
    </w:p>
    <w:p w:rsidR="000D1B17" w:rsidRDefault="000D1B17" w:rsidP="000D1B17">
      <w:r w:rsidRPr="000D1B17">
        <w:rPr>
          <w:b/>
        </w:rPr>
        <w:t>Pytanie 6.</w:t>
      </w:r>
      <w:r>
        <w:t xml:space="preserve"> Czy dostawa i montaż wyposażenia aneksów kuchennych jest objęte niniejszym postępowaniem? 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0D1B17" w:rsidRPr="006314CF" w:rsidRDefault="006314CF" w:rsidP="000D1B17">
      <w:pPr>
        <w:rPr>
          <w:rFonts w:cstheme="minorHAnsi"/>
        </w:rPr>
      </w:pPr>
      <w:r>
        <w:rPr>
          <w:rFonts w:cstheme="minorHAnsi"/>
        </w:rPr>
        <w:t>Tak, zgodnie z PFU – załącznik nr 10 do SWZ.</w:t>
      </w:r>
    </w:p>
    <w:p w:rsidR="000D1B17" w:rsidRDefault="000D1B17" w:rsidP="000D1B17">
      <w:r w:rsidRPr="000D1B17">
        <w:rPr>
          <w:b/>
        </w:rPr>
        <w:t>Pytanie 7.</w:t>
      </w:r>
      <w:r>
        <w:t xml:space="preserve"> Czy niniejsze postępowanie obejmuje wymianę łózek, szafek i innego wyposażenia znajdującego się w pokojach?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0D1B17" w:rsidRPr="006314CF" w:rsidRDefault="006314CF" w:rsidP="000D1B17">
      <w:pPr>
        <w:rPr>
          <w:rFonts w:cstheme="minorHAnsi"/>
        </w:rPr>
      </w:pPr>
      <w:r>
        <w:rPr>
          <w:rFonts w:cstheme="minorHAnsi"/>
        </w:rPr>
        <w:t>Tak, zgodnie z PFU – załącznik nr 10 do SWZ.</w:t>
      </w:r>
    </w:p>
    <w:p w:rsidR="000D1B17" w:rsidRDefault="000D1B17" w:rsidP="000D1B17">
      <w:r w:rsidRPr="000D1B17">
        <w:rPr>
          <w:b/>
        </w:rPr>
        <w:t>Pytanie 8.</w:t>
      </w:r>
      <w:r>
        <w:t xml:space="preserve"> Czy w związku z faktem iż zamawiający przewiduje zamurowanie otworów drzwiowych czy malowaniu podlega cała powierzchnia ścian na korytarzu? 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0D1B17" w:rsidRPr="006314CF" w:rsidRDefault="006314CF" w:rsidP="000D1B17">
      <w:pPr>
        <w:rPr>
          <w:rFonts w:cstheme="minorHAnsi"/>
        </w:rPr>
      </w:pPr>
      <w:r w:rsidRPr="006314CF">
        <w:rPr>
          <w:rFonts w:cstheme="minorHAnsi"/>
        </w:rPr>
        <w:t>Zamawiający nie przewiduje malowania całej powierzchni ścian na korytarzu.</w:t>
      </w:r>
    </w:p>
    <w:p w:rsidR="000D1B17" w:rsidRDefault="000D1B17" w:rsidP="000D1B17">
      <w:r w:rsidRPr="000D1B17">
        <w:rPr>
          <w:b/>
        </w:rPr>
        <w:t>Pytanie 9.</w:t>
      </w:r>
      <w:r>
        <w:t xml:space="preserve"> Czy wszystkie łazienki w dziewięciu pokojach są przeznaczone do skucia płytek i wykonania od nowa?</w:t>
      </w:r>
    </w:p>
    <w:p w:rsidR="000D1B17" w:rsidRDefault="000D1B17" w:rsidP="000D1B17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0D1B17" w:rsidRPr="006314CF" w:rsidRDefault="006314CF" w:rsidP="000D1B17">
      <w:pPr>
        <w:rPr>
          <w:rFonts w:cstheme="minorHAnsi"/>
        </w:rPr>
      </w:pPr>
      <w:r>
        <w:rPr>
          <w:rFonts w:cstheme="minorHAnsi"/>
        </w:rPr>
        <w:t>Tak, zgodnie z PFU – załącznik nr 10 do SWZ.</w:t>
      </w:r>
    </w:p>
    <w:p w:rsidR="009B13BA" w:rsidRPr="000D1B17" w:rsidRDefault="000D1B17" w:rsidP="000D1B17">
      <w:r w:rsidRPr="000D1B17">
        <w:rPr>
          <w:b/>
        </w:rPr>
        <w:t>Pytanie 10.</w:t>
      </w:r>
      <w:r>
        <w:t xml:space="preserve"> Czy mieszkanie na II piętrze jest objęte zakresem postępowania?</w:t>
      </w:r>
    </w:p>
    <w:p w:rsidR="00385927" w:rsidRDefault="009B13BA" w:rsidP="00B80CD5">
      <w:pPr>
        <w:rPr>
          <w:rFonts w:cstheme="minorHAnsi"/>
          <w:b/>
        </w:rPr>
      </w:pPr>
      <w:r>
        <w:rPr>
          <w:rFonts w:cstheme="minorHAnsi"/>
          <w:b/>
        </w:rPr>
        <w:t>Odpowiedź Zamawiającego:</w:t>
      </w:r>
    </w:p>
    <w:p w:rsidR="006314CF" w:rsidRPr="00BB3111" w:rsidRDefault="006314CF" w:rsidP="006314CF">
      <w:pPr>
        <w:rPr>
          <w:rFonts w:cstheme="minorHAnsi"/>
        </w:rPr>
      </w:pPr>
      <w:r>
        <w:rPr>
          <w:rFonts w:cstheme="minorHAnsi"/>
        </w:rPr>
        <w:t>Tak, zgodnie z PFU – załącznik nr 10 do SWZ.</w:t>
      </w:r>
    </w:p>
    <w:p w:rsidR="00385927" w:rsidRDefault="00385927" w:rsidP="00B80CD5">
      <w:pPr>
        <w:rPr>
          <w:rFonts w:cstheme="minorHAnsi"/>
          <w:b/>
        </w:rPr>
      </w:pPr>
    </w:p>
    <w:p w:rsidR="00385927" w:rsidRDefault="00385927" w:rsidP="00B80CD5">
      <w:pPr>
        <w:rPr>
          <w:rFonts w:cstheme="minorHAnsi"/>
          <w:b/>
        </w:rPr>
      </w:pPr>
    </w:p>
    <w:p w:rsidR="00385927" w:rsidRDefault="00385927" w:rsidP="00B80CD5">
      <w:pPr>
        <w:rPr>
          <w:rFonts w:cstheme="minorHAnsi"/>
          <w:b/>
        </w:rPr>
      </w:pPr>
    </w:p>
    <w:p w:rsidR="00385927" w:rsidRDefault="00385927" w:rsidP="00B80CD5">
      <w:pPr>
        <w:rPr>
          <w:rFonts w:cstheme="minorHAnsi"/>
          <w:b/>
        </w:rPr>
      </w:pPr>
      <w:bookmarkStart w:id="1" w:name="_GoBack"/>
      <w:bookmarkEnd w:id="1"/>
    </w:p>
    <w:p w:rsidR="00385927" w:rsidRPr="004D13EC" w:rsidRDefault="00385927" w:rsidP="00B80CD5">
      <w:pPr>
        <w:rPr>
          <w:rFonts w:cstheme="minorHAnsi"/>
          <w:b/>
        </w:rPr>
      </w:pPr>
    </w:p>
    <w:p w:rsidR="008872E8" w:rsidRPr="004D13EC" w:rsidRDefault="008872E8" w:rsidP="00B80CD5">
      <w:pPr>
        <w:rPr>
          <w:rFonts w:cstheme="minorHAnsi"/>
        </w:rPr>
      </w:pPr>
    </w:p>
    <w:p w:rsidR="002F1272" w:rsidRPr="002F1272" w:rsidRDefault="002F1272" w:rsidP="002F1272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2F1272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354167" w:rsidRPr="00C5592B" w:rsidRDefault="00354167" w:rsidP="00354167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C5592B">
        <w:rPr>
          <w:rFonts w:ascii="Times New Roman" w:eastAsia="Times New Roman" w:hAnsi="Times New Roman" w:cs="Times New Roman"/>
          <w:sz w:val="24"/>
          <w:szCs w:val="24"/>
          <w:lang w:eastAsia="pl-PL"/>
        </w:rPr>
        <w:t>  Kanclerz PANS im. Ignacego Mościckiego</w:t>
      </w:r>
    </w:p>
    <w:p w:rsidR="00354167" w:rsidRPr="00C5592B" w:rsidRDefault="00354167" w:rsidP="00354167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C5592B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/-/ mgr inż. Piotr Wójcik</w:t>
      </w:r>
    </w:p>
    <w:p w:rsidR="00354167" w:rsidRPr="00C5592B" w:rsidRDefault="00354167" w:rsidP="003541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72F96" w:rsidRDefault="00472F96" w:rsidP="00354167">
      <w:pPr>
        <w:jc w:val="right"/>
      </w:pPr>
    </w:p>
    <w:sectPr w:rsidR="00472F9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5E9" w:rsidRDefault="00AC25E9" w:rsidP="00132FFE">
      <w:pPr>
        <w:spacing w:after="0" w:line="240" w:lineRule="auto"/>
      </w:pPr>
      <w:r>
        <w:separator/>
      </w:r>
    </w:p>
  </w:endnote>
  <w:endnote w:type="continuationSeparator" w:id="0">
    <w:p w:rsidR="00AC25E9" w:rsidRDefault="00AC25E9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5CE2">
          <w:rPr>
            <w:noProof/>
          </w:rPr>
          <w:t>1</w:t>
        </w:r>
        <w:r>
          <w:fldChar w:fldCharType="end"/>
        </w:r>
      </w:p>
    </w:sdtContent>
  </w:sdt>
  <w:p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5E9" w:rsidRDefault="00AC25E9" w:rsidP="00132FFE">
      <w:pPr>
        <w:spacing w:after="0" w:line="240" w:lineRule="auto"/>
      </w:pPr>
      <w:r>
        <w:separator/>
      </w:r>
    </w:p>
  </w:footnote>
  <w:footnote w:type="continuationSeparator" w:id="0">
    <w:p w:rsidR="00AC25E9" w:rsidRDefault="00AC25E9" w:rsidP="00132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A620C"/>
    <w:multiLevelType w:val="hybridMultilevel"/>
    <w:tmpl w:val="2532484A"/>
    <w:lvl w:ilvl="0" w:tplc="C744FE8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D57398"/>
    <w:multiLevelType w:val="hybridMultilevel"/>
    <w:tmpl w:val="37E80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305BC"/>
    <w:rsid w:val="000B346C"/>
    <w:rsid w:val="000C146A"/>
    <w:rsid w:val="000C4A17"/>
    <w:rsid w:val="000D1B17"/>
    <w:rsid w:val="000E7559"/>
    <w:rsid w:val="001047C9"/>
    <w:rsid w:val="00132FFE"/>
    <w:rsid w:val="0015114C"/>
    <w:rsid w:val="00173648"/>
    <w:rsid w:val="00186214"/>
    <w:rsid w:val="001D5A56"/>
    <w:rsid w:val="001F2018"/>
    <w:rsid w:val="00204220"/>
    <w:rsid w:val="00204909"/>
    <w:rsid w:val="00227C1A"/>
    <w:rsid w:val="002318CF"/>
    <w:rsid w:val="0025341F"/>
    <w:rsid w:val="002919E9"/>
    <w:rsid w:val="002A1F43"/>
    <w:rsid w:val="002A26EB"/>
    <w:rsid w:val="002A29F0"/>
    <w:rsid w:val="002B5D3A"/>
    <w:rsid w:val="002F090F"/>
    <w:rsid w:val="002F1272"/>
    <w:rsid w:val="002F25DE"/>
    <w:rsid w:val="00354167"/>
    <w:rsid w:val="00385927"/>
    <w:rsid w:val="003A707B"/>
    <w:rsid w:val="003E6991"/>
    <w:rsid w:val="0042108F"/>
    <w:rsid w:val="00472F96"/>
    <w:rsid w:val="004869D7"/>
    <w:rsid w:val="004A0DCD"/>
    <w:rsid w:val="004D13EC"/>
    <w:rsid w:val="004D2D2A"/>
    <w:rsid w:val="004F78D0"/>
    <w:rsid w:val="005256DC"/>
    <w:rsid w:val="005B3F38"/>
    <w:rsid w:val="005D6AE4"/>
    <w:rsid w:val="005F6CA2"/>
    <w:rsid w:val="00630B62"/>
    <w:rsid w:val="006314CF"/>
    <w:rsid w:val="0064158D"/>
    <w:rsid w:val="00692382"/>
    <w:rsid w:val="006B0CAE"/>
    <w:rsid w:val="006B4B81"/>
    <w:rsid w:val="006E7AF8"/>
    <w:rsid w:val="007144EB"/>
    <w:rsid w:val="00791EC7"/>
    <w:rsid w:val="007A182C"/>
    <w:rsid w:val="007C75EF"/>
    <w:rsid w:val="007D38C7"/>
    <w:rsid w:val="007D3E1E"/>
    <w:rsid w:val="00814DC9"/>
    <w:rsid w:val="00847BCB"/>
    <w:rsid w:val="0088470E"/>
    <w:rsid w:val="008872E8"/>
    <w:rsid w:val="008C1C13"/>
    <w:rsid w:val="00944F62"/>
    <w:rsid w:val="00956ABD"/>
    <w:rsid w:val="00986973"/>
    <w:rsid w:val="009A5FC3"/>
    <w:rsid w:val="009B13BA"/>
    <w:rsid w:val="00A030B0"/>
    <w:rsid w:val="00A35A28"/>
    <w:rsid w:val="00A63C9F"/>
    <w:rsid w:val="00A6500C"/>
    <w:rsid w:val="00A72D41"/>
    <w:rsid w:val="00A951FB"/>
    <w:rsid w:val="00A96B0E"/>
    <w:rsid w:val="00A96ED2"/>
    <w:rsid w:val="00AA580A"/>
    <w:rsid w:val="00AC25E9"/>
    <w:rsid w:val="00AF4CE1"/>
    <w:rsid w:val="00AF4F19"/>
    <w:rsid w:val="00AF71E0"/>
    <w:rsid w:val="00B4339C"/>
    <w:rsid w:val="00B47778"/>
    <w:rsid w:val="00B6437E"/>
    <w:rsid w:val="00B80CD5"/>
    <w:rsid w:val="00B95327"/>
    <w:rsid w:val="00BA0480"/>
    <w:rsid w:val="00BB3111"/>
    <w:rsid w:val="00BD4E20"/>
    <w:rsid w:val="00C86F1E"/>
    <w:rsid w:val="00D43D1A"/>
    <w:rsid w:val="00D62D09"/>
    <w:rsid w:val="00D63C25"/>
    <w:rsid w:val="00D7218E"/>
    <w:rsid w:val="00D83C7C"/>
    <w:rsid w:val="00DA04AC"/>
    <w:rsid w:val="00DC7616"/>
    <w:rsid w:val="00DF14FA"/>
    <w:rsid w:val="00E50AE4"/>
    <w:rsid w:val="00EE4774"/>
    <w:rsid w:val="00EF7600"/>
    <w:rsid w:val="00F10160"/>
    <w:rsid w:val="00F433F2"/>
    <w:rsid w:val="00F943D7"/>
    <w:rsid w:val="00F95523"/>
    <w:rsid w:val="00FC5CE2"/>
    <w:rsid w:val="00FC752D"/>
    <w:rsid w:val="00FE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446D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F9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96ED2"/>
    <w:pPr>
      <w:spacing w:line="256" w:lineRule="auto"/>
      <w:ind w:left="720"/>
      <w:contextualSpacing/>
    </w:pPr>
  </w:style>
  <w:style w:type="paragraph" w:customStyle="1" w:styleId="Default">
    <w:name w:val="Default"/>
    <w:rsid w:val="00A96E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8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38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38C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4666D-1C27-4B2D-BFC3-08506BA69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3</cp:revision>
  <cp:lastPrinted>2025-02-11T07:16:00Z</cp:lastPrinted>
  <dcterms:created xsi:type="dcterms:W3CDTF">2025-02-11T06:50:00Z</dcterms:created>
  <dcterms:modified xsi:type="dcterms:W3CDTF">2025-02-11T07:16:00Z</dcterms:modified>
</cp:coreProperties>
</file>