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PAŃSTWOWA  </w:t>
      </w:r>
      <w:r>
        <w:rPr>
          <w:rFonts w:ascii="Calibri" w:eastAsia="Calibri" w:hAnsi="Calibri" w:cs="Calibri"/>
          <w:b/>
          <w:sz w:val="20"/>
          <w:szCs w:val="20"/>
          <w:lang w:eastAsia="pl-PL"/>
        </w:rPr>
        <w:t>AKADEMIA NAUK STOSOWANYCH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 xml:space="preserve"> 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im. Ignacego Mościckiego</w:t>
      </w: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br/>
        <w:t>w CIECHANOWIE</w:t>
      </w:r>
    </w:p>
    <w:p w:rsidR="000C6CC2" w:rsidRPr="000C6CC2" w:rsidRDefault="000C6CC2" w:rsidP="000C6CC2">
      <w:pPr>
        <w:spacing w:after="0"/>
        <w:ind w:firstLine="2"/>
        <w:jc w:val="center"/>
        <w:rPr>
          <w:rFonts w:ascii="Calibri" w:eastAsia="Calibri" w:hAnsi="Calibri" w:cs="Calibri"/>
          <w:b/>
          <w:sz w:val="24"/>
          <w:szCs w:val="24"/>
          <w:lang w:eastAsia="pl-PL"/>
        </w:rPr>
      </w:pPr>
      <w:r w:rsidRPr="000C6CC2">
        <w:rPr>
          <w:rFonts w:ascii="Calibri" w:eastAsia="Calibri" w:hAnsi="Calibri" w:cs="Calibri"/>
          <w:b/>
          <w:sz w:val="20"/>
          <w:szCs w:val="20"/>
          <w:lang w:eastAsia="pl-PL"/>
        </w:rPr>
        <w:t>ul. Gabriela Narutowicza 9, 06-400 Ciechanów</w:t>
      </w:r>
      <w:r w:rsidRPr="000C6CC2">
        <w:rPr>
          <w:rFonts w:ascii="Calibri" w:eastAsia="Calibri" w:hAnsi="Calibri" w:cs="Calibri"/>
          <w:b/>
          <w:sz w:val="24"/>
          <w:szCs w:val="24"/>
          <w:lang w:eastAsia="pl-PL"/>
        </w:rPr>
        <w:br/>
      </w: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</w:t>
      </w:r>
    </w:p>
    <w:p w:rsidR="000C6CC2" w:rsidRPr="000C6CC2" w:rsidRDefault="000C6CC2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KAI.262.</w:t>
      </w:r>
      <w:r w:rsidR="0097464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30.2024</w:t>
      </w: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Pr="00040D90">
        <w:rPr>
          <w:rFonts w:ascii="Times New Roman" w:eastAsia="Calibri" w:hAnsi="Times New Roman" w:cs="Times New Roman"/>
          <w:sz w:val="24"/>
          <w:szCs w:val="24"/>
          <w:lang w:eastAsia="pl-PL"/>
        </w:rPr>
        <w:t>Załącznik nr 7</w:t>
      </w:r>
    </w:p>
    <w:p w:rsidR="000C6CC2" w:rsidRPr="000C6CC2" w:rsidRDefault="000C6CC2" w:rsidP="000C6CC2">
      <w:pPr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Pr="000C6CC2" w:rsidRDefault="000C6CC2" w:rsidP="000C6CC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C6CC2" w:rsidRDefault="000C6CC2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C6CC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PRZEDMIOTU ZAMÓWIENIA</w:t>
      </w:r>
    </w:p>
    <w:p w:rsidR="00894FA6" w:rsidRDefault="00894FA6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0C6CC2" w:rsidRDefault="000C6CC2" w:rsidP="000C6CC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„Dostawa sprzętu komputerowego, oprogramowania oraz akcesoriów komputerowych na potrzeby PANS w Ciechanowie z podziałem na zadania : </w:t>
      </w:r>
    </w:p>
    <w:p w:rsidR="00703EDA" w:rsidRDefault="00B2091E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Zadanie nr 1 : </w:t>
      </w:r>
      <w:r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komputerów stacjonarnych wra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 z monitorami </w:t>
      </w:r>
      <w:r w:rsidR="00703E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drukarką A4</w:t>
      </w:r>
    </w:p>
    <w:p w:rsidR="00B2091E" w:rsidRPr="00B2091E" w:rsidRDefault="00B2091E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Zadanie nr 2 : </w:t>
      </w:r>
      <w:r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stacjonarnego zestawu kompute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rowego All in one</w:t>
      </w:r>
    </w:p>
    <w:p w:rsidR="00B2091E" w:rsidRPr="00B2091E" w:rsidRDefault="00B2091E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Zadanie nr 3 : </w:t>
      </w:r>
      <w:r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monitora interaktyw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nego wraz z</w:t>
      </w:r>
      <w:r w:rsidR="00703E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akcesoriami </w:t>
      </w:r>
    </w:p>
    <w:p w:rsidR="008E2BEB" w:rsidRDefault="00B2091E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Zadanie nr 4 : Zakup gogli VR </w:t>
      </w:r>
    </w:p>
    <w:p w:rsidR="00B2091E" w:rsidRPr="00B2091E" w:rsidRDefault="00B4163D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Zadanie nr 5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: </w:t>
      </w:r>
      <w:r w:rsidR="00B2091E"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zestawu druku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jącego e – legitymacje </w:t>
      </w:r>
    </w:p>
    <w:p w:rsidR="00B2091E" w:rsidRPr="00B2091E" w:rsidRDefault="00B4163D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Zadanie nr 6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: </w:t>
      </w:r>
      <w:r w:rsidR="00B2091E"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oprogramowania giełda t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>ransportowa – wersja edukacyjna</w:t>
      </w:r>
    </w:p>
    <w:p w:rsidR="00B2091E" w:rsidRPr="00B2091E" w:rsidRDefault="00B4163D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Zadanie nr 7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: </w:t>
      </w:r>
      <w:r w:rsidR="00B2091E"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Aktualizacja oraz rozszerz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enie oprogramowania </w:t>
      </w:r>
      <w:r w:rsidR="0028502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Biofeedback 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>EEG,QEEG</w:t>
      </w:r>
    </w:p>
    <w:p w:rsidR="00B2091E" w:rsidRPr="00B2091E" w:rsidRDefault="00B4163D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Zadanie nr 8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: </w:t>
      </w:r>
      <w:r w:rsidR="00B2091E"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Aplikacja do symulacji procesów magazynowych wraz z go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>glami VR</w:t>
      </w:r>
    </w:p>
    <w:p w:rsidR="00B2091E" w:rsidRPr="00B2091E" w:rsidRDefault="00B4163D" w:rsidP="00B2091E">
      <w:pPr>
        <w:spacing w:after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Zadanie nr 9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: </w:t>
      </w:r>
      <w:r w:rsidR="00B2091E" w:rsidRPr="00B2091E">
        <w:rPr>
          <w:rFonts w:ascii="Times New Roman" w:eastAsia="Calibri" w:hAnsi="Times New Roman" w:cs="Times New Roman"/>
          <w:sz w:val="24"/>
          <w:szCs w:val="24"/>
          <w:lang w:eastAsia="pl-PL"/>
        </w:rPr>
        <w:t>Zakup wzmacniacza</w:t>
      </w:r>
      <w:r w:rsidR="00B2091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2 mikrofonów bezprzewodowych</w:t>
      </w:r>
    </w:p>
    <w:p w:rsidR="00C404B8" w:rsidRDefault="00C404B8" w:rsidP="000C6CC2">
      <w:pPr>
        <w:pStyle w:val="Default"/>
      </w:pPr>
      <w:r>
        <w:t xml:space="preserve">Zadanie nr 10: </w:t>
      </w:r>
      <w:r w:rsidR="00AA033A">
        <w:t>Zakup l</w:t>
      </w:r>
      <w:r w:rsidRPr="00C404B8">
        <w:t>icen</w:t>
      </w:r>
      <w:r w:rsidR="00AA033A">
        <w:t>cji</w:t>
      </w:r>
      <w:r w:rsidRPr="00C404B8">
        <w:t xml:space="preserve"> na oprogramowanie zabezpieczające FortiGuard Unified Threat Protection </w:t>
      </w:r>
    </w:p>
    <w:p w:rsidR="00C404B8" w:rsidRDefault="00C404B8" w:rsidP="000C6CC2">
      <w:pPr>
        <w:pStyle w:val="Default"/>
      </w:pPr>
    </w:p>
    <w:p w:rsidR="00A73BB6" w:rsidRDefault="00A73BB6" w:rsidP="000C6CC2">
      <w:pPr>
        <w:pStyle w:val="Default"/>
      </w:pPr>
      <w:r>
        <w:t xml:space="preserve">Przedmiotem zamówienia jest dostawa fabrycznie nowego sprzętu </w:t>
      </w:r>
      <w:r w:rsidR="006C4978">
        <w:t>komputerowego / oprogramowania /akcesoriów komputerowych.</w:t>
      </w:r>
    </w:p>
    <w:p w:rsidR="00A73BB6" w:rsidRPr="00C03499" w:rsidRDefault="00A73BB6" w:rsidP="000C6CC2">
      <w:pPr>
        <w:pStyle w:val="Default"/>
      </w:pPr>
    </w:p>
    <w:p w:rsidR="000C6CC2" w:rsidRPr="00C03499" w:rsidRDefault="00206631" w:rsidP="000C6CC2">
      <w:pPr>
        <w:pStyle w:val="Default"/>
      </w:pPr>
      <w:r>
        <w:t>1.</w:t>
      </w:r>
      <w:r w:rsidR="000C6CC2" w:rsidRPr="00C03499">
        <w:t>Zamawiający wymaga, żeby oferowany sprzęt:</w:t>
      </w:r>
    </w:p>
    <w:p w:rsidR="000C6CC2" w:rsidRPr="00C03499" w:rsidRDefault="000C6CC2" w:rsidP="000C6CC2">
      <w:pPr>
        <w:pStyle w:val="Default"/>
        <w:numPr>
          <w:ilvl w:val="0"/>
          <w:numId w:val="1"/>
        </w:numPr>
      </w:pPr>
      <w:r w:rsidRPr="00C03499">
        <w:t>był fabrycznie nowy, nieużywany, nierefabrykowany, nieregenerowany, nienaprawiany;</w:t>
      </w:r>
    </w:p>
    <w:p w:rsidR="000C6CC2" w:rsidRPr="00C03499" w:rsidRDefault="000C6CC2" w:rsidP="000C6CC2">
      <w:pPr>
        <w:pStyle w:val="Default"/>
        <w:numPr>
          <w:ilvl w:val="0"/>
          <w:numId w:val="1"/>
        </w:numPr>
      </w:pPr>
      <w:r w:rsidRPr="00C03499">
        <w:t>pochodził z oficjalnych kanałów dystrybucyjnych producentów i posiadał zainstalowane w sobie oficjalne, niezmodyfikowane oprogramowanie układowe dostarczone przez producenta danego urządzenia;</w:t>
      </w:r>
    </w:p>
    <w:p w:rsidR="000C6CC2" w:rsidRPr="00C03499" w:rsidRDefault="000C6CC2" w:rsidP="000C6CC2">
      <w:pPr>
        <w:pStyle w:val="Default"/>
        <w:numPr>
          <w:ilvl w:val="0"/>
          <w:numId w:val="1"/>
        </w:numPr>
      </w:pPr>
      <w:r w:rsidRPr="00C03499">
        <w:t>był dopuszczony do dystrybucji oraz użytkowania na terenie Unii Europejskiej;</w:t>
      </w:r>
    </w:p>
    <w:p w:rsidR="000C6CC2" w:rsidRPr="00C03499" w:rsidRDefault="000C6CC2" w:rsidP="000C6CC2">
      <w:pPr>
        <w:pStyle w:val="Default"/>
        <w:numPr>
          <w:ilvl w:val="0"/>
          <w:numId w:val="1"/>
        </w:numPr>
      </w:pPr>
      <w:r w:rsidRPr="00C03499">
        <w:t>podzespoły z każdej kategorii powinny być tej samej firmy i modelu;</w:t>
      </w:r>
    </w:p>
    <w:p w:rsidR="000C6CC2" w:rsidRDefault="000C6CC2" w:rsidP="000C6CC2">
      <w:pPr>
        <w:pStyle w:val="Default"/>
        <w:numPr>
          <w:ilvl w:val="0"/>
          <w:numId w:val="1"/>
        </w:numPr>
      </w:pPr>
      <w:r w:rsidRPr="00C03499">
        <w:t>na dzień składania ofert, nie był zakwalifikowany przez producentów do wycofania ze sprzedaży;</w:t>
      </w:r>
    </w:p>
    <w:p w:rsidR="004B0D2B" w:rsidRDefault="00F67758" w:rsidP="004B0D2B">
      <w:pPr>
        <w:pStyle w:val="Default"/>
        <w:numPr>
          <w:ilvl w:val="0"/>
          <w:numId w:val="1"/>
        </w:numPr>
      </w:pPr>
      <w:r>
        <w:t>c</w:t>
      </w:r>
      <w:r w:rsidR="004B0D2B">
        <w:t>ały sprzęt musi mieć kompletne odpowiednie okablowanie.</w:t>
      </w:r>
    </w:p>
    <w:p w:rsidR="004B0D2B" w:rsidRDefault="00F67758" w:rsidP="004B0D2B">
      <w:pPr>
        <w:pStyle w:val="Default"/>
        <w:numPr>
          <w:ilvl w:val="0"/>
          <w:numId w:val="1"/>
        </w:numPr>
        <w:jc w:val="both"/>
      </w:pPr>
      <w:r>
        <w:t>w</w:t>
      </w:r>
      <w:r w:rsidR="004B0D2B">
        <w:t>szystkie elementy określone w opisie przedmiotu zamówienia muszą stanowić</w:t>
      </w:r>
    </w:p>
    <w:p w:rsidR="004B0D2B" w:rsidRDefault="004B0D2B" w:rsidP="004B0D2B">
      <w:pPr>
        <w:pStyle w:val="Default"/>
        <w:ind w:left="720"/>
        <w:jc w:val="both"/>
      </w:pPr>
      <w:r>
        <w:t>integralną część urządzeń. Zamawiający nie dopuszcza możliwości konfigurowania</w:t>
      </w:r>
    </w:p>
    <w:p w:rsidR="004B0D2B" w:rsidRDefault="004B0D2B" w:rsidP="004B0D2B">
      <w:pPr>
        <w:pStyle w:val="Default"/>
        <w:ind w:left="720"/>
        <w:jc w:val="both"/>
      </w:pPr>
      <w:r>
        <w:t>sprzętu przy pomocy elementów zewnętrznych, za wyjątkiem sytuacji, gdy opis</w:t>
      </w:r>
    </w:p>
    <w:p w:rsidR="004B0D2B" w:rsidRDefault="004B0D2B" w:rsidP="004B0D2B">
      <w:pPr>
        <w:pStyle w:val="Default"/>
        <w:ind w:left="720"/>
        <w:jc w:val="both"/>
      </w:pPr>
      <w:r>
        <w:t>przedmiotu zamówienia wyraźnie na to wskazuje.</w:t>
      </w:r>
    </w:p>
    <w:p w:rsidR="004B42EC" w:rsidRDefault="004B42EC" w:rsidP="004B42EC">
      <w:pPr>
        <w:pStyle w:val="Default"/>
        <w:ind w:left="720" w:hanging="294"/>
        <w:jc w:val="both"/>
      </w:pPr>
      <w:r>
        <w:t>h)</w:t>
      </w:r>
      <w:r w:rsidRPr="004B42EC">
        <w:t xml:space="preserve"> </w:t>
      </w:r>
      <w:r>
        <w:t xml:space="preserve">Zamawiający wymaga dostarczenie przedmiotu umowy z: </w:t>
      </w:r>
    </w:p>
    <w:p w:rsidR="004B42EC" w:rsidRDefault="004B42EC" w:rsidP="004B42EC">
      <w:pPr>
        <w:pStyle w:val="Default"/>
        <w:ind w:left="720"/>
        <w:jc w:val="both"/>
      </w:pPr>
      <w:r>
        <w:t xml:space="preserve">a) kartą gwarancyjną, </w:t>
      </w:r>
    </w:p>
    <w:p w:rsidR="004B42EC" w:rsidRDefault="004B42EC" w:rsidP="004B42EC">
      <w:pPr>
        <w:pStyle w:val="Default"/>
        <w:ind w:left="720"/>
        <w:jc w:val="both"/>
      </w:pPr>
      <w:r>
        <w:t xml:space="preserve">b) instrukcją obsługi i dokumentacją techniczną oferowanego sprzętu w języku polskim, </w:t>
      </w:r>
    </w:p>
    <w:p w:rsidR="004B42EC" w:rsidRPr="00C03499" w:rsidRDefault="004B42EC" w:rsidP="004B42EC">
      <w:pPr>
        <w:pStyle w:val="Default"/>
        <w:ind w:left="720"/>
        <w:jc w:val="both"/>
      </w:pPr>
      <w:r>
        <w:t>c) dokumentem określającym zasady świadczenia usług przez autoryzowany serwis w     okresie gwarancyjnym i pogwarancyjnym</w:t>
      </w:r>
    </w:p>
    <w:p w:rsidR="000C6CC2" w:rsidRDefault="000C6CC2" w:rsidP="004B0D2B">
      <w:pPr>
        <w:pStyle w:val="Default"/>
        <w:jc w:val="both"/>
      </w:pPr>
    </w:p>
    <w:p w:rsidR="00894FA6" w:rsidRPr="00C03499" w:rsidRDefault="00894FA6" w:rsidP="004B0D2B">
      <w:pPr>
        <w:pStyle w:val="Default"/>
        <w:jc w:val="both"/>
      </w:pPr>
    </w:p>
    <w:p w:rsidR="000C6CC2" w:rsidRPr="00C03499" w:rsidRDefault="004A7257" w:rsidP="000C6CC2">
      <w:pPr>
        <w:pStyle w:val="Default"/>
      </w:pPr>
      <w:r>
        <w:t>2.</w:t>
      </w:r>
      <w:r w:rsidR="000C6CC2" w:rsidRPr="00C03499">
        <w:t>Warunki gwarancji serwisu :</w:t>
      </w:r>
    </w:p>
    <w:p w:rsidR="000C6CC2" w:rsidRPr="00C03499" w:rsidRDefault="000C6CC2" w:rsidP="000C6CC2">
      <w:pPr>
        <w:pStyle w:val="Default"/>
        <w:numPr>
          <w:ilvl w:val="0"/>
          <w:numId w:val="2"/>
        </w:numPr>
      </w:pPr>
      <w:r w:rsidRPr="00C03499">
        <w:t xml:space="preserve">na dostarczony sprzęt objęty przedmiotem umowy Wykonawca udzieli Zamawiającemu </w:t>
      </w:r>
      <w:r w:rsidRPr="002D6201">
        <w:t xml:space="preserve">gwarancji </w:t>
      </w:r>
      <w:r w:rsidRPr="002D6201">
        <w:rPr>
          <w:u w:val="single"/>
        </w:rPr>
        <w:t>36 miesięcy</w:t>
      </w:r>
      <w:r w:rsidR="00186872" w:rsidRPr="002D6201">
        <w:t xml:space="preserve"> – dotyczy zadania 1,2,3</w:t>
      </w:r>
      <w:r w:rsidR="0049454B">
        <w:t>,4</w:t>
      </w:r>
      <w:r w:rsidR="00186872" w:rsidRPr="002D6201">
        <w:t>,</w:t>
      </w:r>
      <w:r w:rsidR="002046DE">
        <w:t>9</w:t>
      </w:r>
    </w:p>
    <w:p w:rsidR="000C6CC2" w:rsidRPr="00C03499" w:rsidRDefault="000C6CC2" w:rsidP="000C6CC2">
      <w:pPr>
        <w:pStyle w:val="Default"/>
        <w:numPr>
          <w:ilvl w:val="0"/>
          <w:numId w:val="2"/>
        </w:numPr>
      </w:pPr>
      <w:r w:rsidRPr="00C03499">
        <w:t>zamawiający wymaga, aby w okresie trwania gwarancji Wykonawca zapewnił wsparcie techniczne w postaci nieodpłatnego dostępu do aktualizacji oprogramowania</w:t>
      </w:r>
    </w:p>
    <w:p w:rsidR="000C6CC2" w:rsidRPr="00C03499" w:rsidRDefault="000C6CC2" w:rsidP="000C6CC2">
      <w:pPr>
        <w:pStyle w:val="Default"/>
        <w:ind w:left="720"/>
      </w:pPr>
      <w:r w:rsidRPr="00C03499">
        <w:t>układowego urządzeń oraz sterowników ;</w:t>
      </w:r>
    </w:p>
    <w:p w:rsidR="000C6CC2" w:rsidRPr="00C03499" w:rsidRDefault="000C6CC2" w:rsidP="000C6CC2">
      <w:pPr>
        <w:pStyle w:val="Default"/>
        <w:numPr>
          <w:ilvl w:val="0"/>
          <w:numId w:val="2"/>
        </w:numPr>
      </w:pPr>
      <w:r w:rsidRPr="00C03499">
        <w:t>w okresie gwarancji, bez utraty wynikających z niej uprawnień, Zamawiający ma prawo do zmiany konfiguracji oraz rozbudowy urządzeń poprzez dokładanie nowych modułów pamięci RAM oraz nośników danych SSD / HDD;</w:t>
      </w:r>
    </w:p>
    <w:p w:rsidR="000C6CC2" w:rsidRPr="00C03499" w:rsidRDefault="000C6CC2" w:rsidP="000C6CC2">
      <w:pPr>
        <w:pStyle w:val="Default"/>
        <w:numPr>
          <w:ilvl w:val="0"/>
          <w:numId w:val="2"/>
        </w:numPr>
      </w:pPr>
      <w:r w:rsidRPr="00C03499">
        <w:t>dyski twarde oraz inne nośniki danych przekazane do jednostki Zamawiającego nie podlegają w żadnym wypadku zwrotowi do Wykonawcy. W szczególności przy naprawie sprzętu wymianie sprzętu na nowy, zastosowaniu sprzętu zastępczego lub wymianie niesprawnego dysku twardego kompletny nośnik danych pozostaje w miejscu użytkowania sprzętu. W żadnym wypadku nośniki danych nie będą udostępniane ani zwracane Wykonawcy;</w:t>
      </w:r>
    </w:p>
    <w:p w:rsidR="000C6CC2" w:rsidRDefault="000C6CC2" w:rsidP="000C6CC2">
      <w:pPr>
        <w:pStyle w:val="Default"/>
        <w:numPr>
          <w:ilvl w:val="0"/>
          <w:numId w:val="2"/>
        </w:numPr>
      </w:pPr>
      <w:r w:rsidRPr="00C03499">
        <w:t>Zamawiający wymaga, aby Wykonawca zapewnił serwis urządzeń realizowany przez wykwalifikowany personel posiadający odpowiednią wiedzę techniczną, potwierdzoną udokumentowanymi szkoleniami autoryzowanymi przez producenta dostarczonego sprzętu;</w:t>
      </w:r>
    </w:p>
    <w:p w:rsidR="00415F29" w:rsidRDefault="00415F29" w:rsidP="00415F29">
      <w:pPr>
        <w:pStyle w:val="Default"/>
        <w:numPr>
          <w:ilvl w:val="0"/>
          <w:numId w:val="2"/>
        </w:numPr>
        <w:jc w:val="both"/>
      </w:pPr>
      <w:r>
        <w:t xml:space="preserve">Wykonawca gwarantuje (art. 473 § 1 </w:t>
      </w:r>
      <w:proofErr w:type="spellStart"/>
      <w:r>
        <w:t>kc</w:t>
      </w:r>
      <w:proofErr w:type="spellEnd"/>
      <w:r>
        <w:t>.), że przedmiot umowy najpóźniej w ostatnim dniu gwarancji będzie pozbawione haseł, kodów, blokad serwisowych, itp. które po upływie gwarancji uniemożliwiałyby lub utrudniały Zamawiającemu dostęp do opcji serwisowych lub naprawę.</w:t>
      </w:r>
    </w:p>
    <w:p w:rsidR="00143F3C" w:rsidRPr="00C03499" w:rsidRDefault="00B4163D" w:rsidP="00415F29">
      <w:pPr>
        <w:pStyle w:val="Default"/>
        <w:numPr>
          <w:ilvl w:val="0"/>
          <w:numId w:val="2"/>
        </w:numPr>
        <w:jc w:val="both"/>
      </w:pPr>
      <w:r>
        <w:t>Dla zadań 5,6,7,8,</w:t>
      </w:r>
      <w:r w:rsidR="00F23773">
        <w:t>10</w:t>
      </w:r>
      <w:r>
        <w:t xml:space="preserve"> </w:t>
      </w:r>
      <w:r w:rsidR="00143F3C">
        <w:t>Zamawiający wymaga gwarancji producenta , karta gwarancji dostarczona wraz z przedmiotem zamówienia .</w:t>
      </w:r>
    </w:p>
    <w:p w:rsidR="00E44C95" w:rsidRDefault="00E44C95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2091E" w:rsidRDefault="00B2091E" w:rsidP="004A7257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0C6CC2" w:rsidRDefault="00676E90" w:rsidP="000C6CC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76E9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ZADANIE NR 1 : „Zakup komputerów stacjonarnych wraz z monitorami </w:t>
      </w:r>
      <w:r w:rsidR="002046D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i drukarką A4”</w:t>
      </w:r>
    </w:p>
    <w:p w:rsidR="001042C7" w:rsidRPr="00703EDA" w:rsidRDefault="00703EDA" w:rsidP="00703EDA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Liczba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komputerów stacjonarnych</w:t>
      </w:r>
      <w:r w:rsidRPr="00703ED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wraz z monitorami – 22 szt.</w:t>
      </w:r>
    </w:p>
    <w:p w:rsidR="00703EDA" w:rsidRDefault="00703EDA" w:rsidP="00703EDA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Drukarka A4 ze skanerem – 1 szt. </w:t>
      </w:r>
    </w:p>
    <w:p w:rsidR="00703EDA" w:rsidRDefault="00703EDA" w:rsidP="00703EDA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703EDA" w:rsidRPr="00703EDA" w:rsidRDefault="00703EDA" w:rsidP="00703EDA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Komputery stacjonarne wraz z monitorami </w:t>
      </w:r>
      <w:r w:rsidR="000B35B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– 22 szt.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: </w:t>
      </w:r>
    </w:p>
    <w:tbl>
      <w:tblPr>
        <w:tblStyle w:val="Tabela-Siatka"/>
        <w:tblW w:w="9347" w:type="dxa"/>
        <w:tblLook w:val="04A0" w:firstRow="1" w:lastRow="0" w:firstColumn="1" w:lastColumn="0" w:noHBand="0" w:noVBand="1"/>
      </w:tblPr>
      <w:tblGrid>
        <w:gridCol w:w="2231"/>
        <w:gridCol w:w="13"/>
        <w:gridCol w:w="6967"/>
        <w:gridCol w:w="136"/>
      </w:tblGrid>
      <w:tr w:rsidR="00E91FFB" w:rsidRPr="00E91FFB" w:rsidTr="001042C7">
        <w:trPr>
          <w:trHeight w:val="816"/>
        </w:trPr>
        <w:tc>
          <w:tcPr>
            <w:tcW w:w="2244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PROCESOR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minimum 33 000 pkt. CPU Mark wg https://www.cpubenchmark.net</w:t>
            </w:r>
          </w:p>
          <w:p w:rsidR="00E91FFB" w:rsidRPr="00E91FFB" w:rsidRDefault="00E91FFB" w:rsidP="00E91FFB">
            <w:pPr>
              <w:spacing w:after="160" w:line="259" w:lineRule="auto"/>
            </w:pPr>
            <w:r w:rsidRPr="00E91FFB">
              <w:t>Zintegrowany układ graficzny Pobór mocy (TDP): 65 W</w:t>
            </w:r>
          </w:p>
        </w:tc>
      </w:tr>
      <w:tr w:rsidR="00E91FFB" w:rsidRPr="00E91FFB" w:rsidTr="001042C7">
        <w:trPr>
          <w:trHeight w:val="547"/>
        </w:trPr>
        <w:tc>
          <w:tcPr>
            <w:tcW w:w="2244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PAMIĘĆ RAM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Pojemność całkowita: 32 GB (1x32 GB lub 2x16 GB) Gwarancja: dożywotnia (gwarancja producenta)</w:t>
            </w:r>
          </w:p>
        </w:tc>
      </w:tr>
      <w:tr w:rsidR="00E91FFB" w:rsidRPr="00E91FFB" w:rsidTr="001042C7">
        <w:trPr>
          <w:trHeight w:val="1353"/>
        </w:trPr>
        <w:tc>
          <w:tcPr>
            <w:tcW w:w="2244" w:type="dxa"/>
            <w:gridSpan w:val="2"/>
          </w:tcPr>
          <w:p w:rsidR="00E91FFB" w:rsidRPr="00E91FFB" w:rsidRDefault="001042C7" w:rsidP="00E91FFB">
            <w:pPr>
              <w:spacing w:after="160" w:line="259" w:lineRule="auto"/>
            </w:pPr>
            <w:r>
              <w:t>Z</w:t>
            </w:r>
            <w:r w:rsidR="00E91FFB" w:rsidRPr="00E91FFB">
              <w:t>ASILACZ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3D4FBA">
            <w:pPr>
              <w:spacing w:line="259" w:lineRule="auto"/>
            </w:pPr>
            <w:r w:rsidRPr="00E91FFB">
              <w:t>Moc: min. 550 W lub inna zalecana do poprawnej pracy zestawu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Standard: ATX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 xml:space="preserve">Certyfikat minimum 80 PLUS </w:t>
            </w:r>
            <w:proofErr w:type="spellStart"/>
            <w:r w:rsidRPr="00E91FFB">
              <w:t>Bronze</w:t>
            </w:r>
            <w:proofErr w:type="spellEnd"/>
          </w:p>
          <w:p w:rsidR="00E91FFB" w:rsidRPr="00E91FFB" w:rsidRDefault="00E91FFB" w:rsidP="003D4FBA">
            <w:pPr>
              <w:spacing w:line="259" w:lineRule="auto"/>
            </w:pPr>
            <w:r w:rsidRPr="00E91FFB">
              <w:t>Aktywny Układ PFC (korekcja współczynnika mocy)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60 miesięcy (gwarancja producenta)</w:t>
            </w:r>
          </w:p>
        </w:tc>
      </w:tr>
      <w:tr w:rsidR="00E91FFB" w:rsidRPr="00E91FFB" w:rsidTr="001042C7">
        <w:trPr>
          <w:trHeight w:val="5391"/>
        </w:trPr>
        <w:tc>
          <w:tcPr>
            <w:tcW w:w="2244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lastRenderedPageBreak/>
              <w:t>PŁYTA GŁÓWNA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3D4FBA">
            <w:pPr>
              <w:spacing w:line="259" w:lineRule="auto"/>
            </w:pPr>
            <w:r w:rsidRPr="00E91FFB">
              <w:t>Format: Micro ATX lub ATX</w:t>
            </w:r>
          </w:p>
          <w:p w:rsidR="00E91FFB" w:rsidRPr="00E91FFB" w:rsidRDefault="00E91FFB" w:rsidP="003D4FBA">
            <w:pPr>
              <w:spacing w:line="259" w:lineRule="auto"/>
            </w:pPr>
            <w:proofErr w:type="spellStart"/>
            <w:r w:rsidRPr="00E91FFB">
              <w:t>Sloty</w:t>
            </w:r>
            <w:proofErr w:type="spellEnd"/>
            <w:r w:rsidRPr="00E91FFB">
              <w:t xml:space="preserve"> RAM: 4 obsługujące 128 GB (32 GB w pojedynczej kości pamięci)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Wyjścia graficzne: minimum 1 x D-</w:t>
            </w:r>
            <w:proofErr w:type="spellStart"/>
            <w:r w:rsidRPr="00E91FFB">
              <w:t>Sub</w:t>
            </w:r>
            <w:proofErr w:type="spellEnd"/>
            <w:r w:rsidRPr="00E91FFB">
              <w:t xml:space="preserve">, minimum 1 x HDMI, minimum 1 x </w:t>
            </w:r>
            <w:proofErr w:type="spellStart"/>
            <w:r w:rsidRPr="00E91FFB">
              <w:t>DisplayPort</w:t>
            </w:r>
            <w:proofErr w:type="spellEnd"/>
          </w:p>
          <w:p w:rsidR="00E91FFB" w:rsidRPr="00E91FFB" w:rsidRDefault="00E91FFB" w:rsidP="003D4FBA">
            <w:pPr>
              <w:spacing w:line="259" w:lineRule="auto"/>
            </w:pPr>
            <w:r w:rsidRPr="00E91FFB">
              <w:t xml:space="preserve">Układ audio zintegrowany LAN: minimum 1 </w:t>
            </w:r>
            <w:proofErr w:type="spellStart"/>
            <w:r w:rsidRPr="00E91FFB">
              <w:t>Gbps</w:t>
            </w:r>
            <w:proofErr w:type="spellEnd"/>
            <w:r w:rsidRPr="00E91FFB">
              <w:t xml:space="preserve">/100 </w:t>
            </w:r>
            <w:proofErr w:type="spellStart"/>
            <w:r w:rsidRPr="00E91FFB">
              <w:t>Mbps</w:t>
            </w:r>
            <w:proofErr w:type="spellEnd"/>
            <w:r w:rsidRPr="00E91FFB">
              <w:t xml:space="preserve"> Złącza: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 xml:space="preserve">minimum 1 x PCI Express x16, ze wsparciem </w:t>
            </w:r>
            <w:proofErr w:type="spellStart"/>
            <w:r w:rsidRPr="00E91FFB">
              <w:t>PCIe</w:t>
            </w:r>
            <w:proofErr w:type="spellEnd"/>
            <w:r w:rsidRPr="00E91FFB">
              <w:t xml:space="preserve"> 4.0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 xml:space="preserve">minimum 1 x PCI Express x1, ze wsparciem </w:t>
            </w:r>
            <w:proofErr w:type="spellStart"/>
            <w:r w:rsidRPr="00E91FFB">
              <w:t>PCIe</w:t>
            </w:r>
            <w:proofErr w:type="spellEnd"/>
            <w:r w:rsidRPr="00E91FFB">
              <w:t xml:space="preserve"> 3.0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>minimum 1 x M.2 (</w:t>
            </w:r>
            <w:proofErr w:type="spellStart"/>
            <w:r w:rsidRPr="00E91FFB">
              <w:t>Socket</w:t>
            </w:r>
            <w:proofErr w:type="spellEnd"/>
            <w:r w:rsidRPr="00E91FFB">
              <w:t xml:space="preserve"> 3, M </w:t>
            </w:r>
            <w:proofErr w:type="spellStart"/>
            <w:r w:rsidRPr="00E91FFB">
              <w:t>key</w:t>
            </w:r>
            <w:proofErr w:type="spellEnd"/>
            <w:r w:rsidRPr="00E91FFB">
              <w:t xml:space="preserve">, typ 2280 </w:t>
            </w:r>
            <w:proofErr w:type="spellStart"/>
            <w:r w:rsidRPr="00E91FFB">
              <w:t>PCIe</w:t>
            </w:r>
            <w:proofErr w:type="spellEnd"/>
            <w:r w:rsidRPr="00E91FFB">
              <w:t xml:space="preserve"> 4.0 x4/x2 SSD)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 xml:space="preserve">minimum 2 x SATA 6 </w:t>
            </w:r>
            <w:proofErr w:type="spellStart"/>
            <w:r w:rsidRPr="00E91FFB">
              <w:t>Gb</w:t>
            </w:r>
            <w:proofErr w:type="spellEnd"/>
            <w:r w:rsidRPr="00E91FFB">
              <w:t>/s (z obsługą RAID 0, RAID 1, RAID 5, and RAID 10)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 xml:space="preserve">minimum 1 x USB </w:t>
            </w:r>
            <w:proofErr w:type="spellStart"/>
            <w:r w:rsidRPr="00E91FFB">
              <w:t>Type</w:t>
            </w:r>
            <w:proofErr w:type="spellEnd"/>
            <w:r w:rsidRPr="00E91FFB">
              <w:t>-C (tylny panel, z obsługą USB 3.2 Gen 2)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>minimum 4 x USB 3.2 Gen 1 (2 porty na tylnym panelu, 2 konektory do portów dostępne na płycie głównej)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>minimum 2 x USB 2.0/1.1 (na tylnym panelu)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>minimum 2 x USB 2.0/1.1 (konektory do portów dostępne na płycie głównej)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>1 x port RJ-45</w:t>
            </w:r>
          </w:p>
          <w:p w:rsidR="00E91FFB" w:rsidRPr="00E91FFB" w:rsidRDefault="00E91FFB" w:rsidP="003D4FBA">
            <w:pPr>
              <w:numPr>
                <w:ilvl w:val="0"/>
                <w:numId w:val="9"/>
              </w:numPr>
              <w:spacing w:line="259" w:lineRule="auto"/>
            </w:pPr>
            <w:r w:rsidRPr="00E91FFB">
              <w:t xml:space="preserve">minimum 1 x audio </w:t>
            </w:r>
            <w:proofErr w:type="spellStart"/>
            <w:r w:rsidRPr="00E91FFB">
              <w:t>jack</w:t>
            </w:r>
            <w:proofErr w:type="spellEnd"/>
            <w:r w:rsidRPr="00E91FFB">
              <w:t xml:space="preserve"> 3,5 mm</w:t>
            </w:r>
          </w:p>
        </w:tc>
      </w:tr>
      <w:tr w:rsidR="00E91FFB" w:rsidRPr="00E91FFB" w:rsidTr="001042C7">
        <w:trPr>
          <w:trHeight w:val="1890"/>
        </w:trPr>
        <w:tc>
          <w:tcPr>
            <w:tcW w:w="2244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DYSK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3D4FBA">
            <w:pPr>
              <w:spacing w:line="259" w:lineRule="auto"/>
            </w:pPr>
            <w:r w:rsidRPr="00E91FFB">
              <w:t>Format: M2 2280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 xml:space="preserve">Interfejs: </w:t>
            </w:r>
            <w:proofErr w:type="spellStart"/>
            <w:r w:rsidRPr="00E91FFB">
              <w:t>PCIe</w:t>
            </w:r>
            <w:proofErr w:type="spellEnd"/>
            <w:r w:rsidRPr="00E91FFB">
              <w:t xml:space="preserve"> 4.0 x4 </w:t>
            </w:r>
            <w:proofErr w:type="spellStart"/>
            <w:r w:rsidRPr="00E91FFB">
              <w:t>NVMe</w:t>
            </w:r>
            <w:proofErr w:type="spellEnd"/>
          </w:p>
          <w:p w:rsidR="00E91FFB" w:rsidRPr="00E91FFB" w:rsidRDefault="00E91FFB" w:rsidP="003D4FBA">
            <w:pPr>
              <w:spacing w:line="259" w:lineRule="auto"/>
            </w:pPr>
            <w:r w:rsidRPr="00E91FFB">
              <w:t>Pojemność: minimum 2048GB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Szybkość odczytu/zapisu sekwencyjnego: minimum 7000/7000MB/s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Losowy odczyt/zapis segmentów 4KB1: do 1 000 000/1 000 000 IOPS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Średni czas bezawaryjnej pracy (MTBF): minimum 1 800 000 godzin Gwarancja producenta: 60 miesięcy</w:t>
            </w:r>
          </w:p>
        </w:tc>
      </w:tr>
      <w:tr w:rsidR="00E91FFB" w:rsidRPr="00E91FFB" w:rsidTr="001042C7">
        <w:trPr>
          <w:trHeight w:val="1621"/>
        </w:trPr>
        <w:tc>
          <w:tcPr>
            <w:tcW w:w="2244" w:type="dxa"/>
            <w:gridSpan w:val="2"/>
          </w:tcPr>
          <w:p w:rsidR="00E91FFB" w:rsidRPr="00E91FFB" w:rsidRDefault="00E91FFB" w:rsidP="003D4FBA">
            <w:pPr>
              <w:spacing w:line="259" w:lineRule="auto"/>
            </w:pPr>
            <w:r w:rsidRPr="00E91FFB">
              <w:t>KARTA GRAFICZNA</w:t>
            </w:r>
          </w:p>
        </w:tc>
        <w:tc>
          <w:tcPr>
            <w:tcW w:w="7103" w:type="dxa"/>
            <w:gridSpan w:val="2"/>
          </w:tcPr>
          <w:p w:rsidR="00E91FFB" w:rsidRPr="00E91FFB" w:rsidRDefault="00E91FFB" w:rsidP="003D4FBA">
            <w:pPr>
              <w:spacing w:line="259" w:lineRule="auto"/>
            </w:pPr>
            <w:r w:rsidRPr="00E91FFB">
              <w:t xml:space="preserve">minimum 17 000 pkt. w teście G3D Mark wg strony 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https://www.videocardbenchmark.net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Pamięć: minimum 8 GB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>Aktywne chłodzenie (minimum 2 wentylatory)</w:t>
            </w:r>
          </w:p>
          <w:p w:rsidR="00E91FFB" w:rsidRPr="00E91FFB" w:rsidRDefault="00E91FFB" w:rsidP="003D4FBA">
            <w:pPr>
              <w:spacing w:line="259" w:lineRule="auto"/>
            </w:pPr>
            <w:r w:rsidRPr="00E91FFB">
              <w:t xml:space="preserve">Wyjścia: HDMI - min. 1 szt., </w:t>
            </w:r>
            <w:proofErr w:type="spellStart"/>
            <w:r w:rsidRPr="00E91FFB">
              <w:t>DisplayPort</w:t>
            </w:r>
            <w:proofErr w:type="spellEnd"/>
            <w:r w:rsidRPr="00E91FFB">
              <w:t xml:space="preserve"> - min. 1 szt. Obsługiwane biblioteki: DirectX 12, </w:t>
            </w:r>
            <w:proofErr w:type="spellStart"/>
            <w:r w:rsidRPr="00E91FFB">
              <w:t>OpenGL</w:t>
            </w:r>
            <w:proofErr w:type="spellEnd"/>
            <w:r w:rsidRPr="00E91FFB">
              <w:t xml:space="preserve"> 4.6</w:t>
            </w:r>
          </w:p>
        </w:tc>
      </w:tr>
      <w:tr w:rsidR="00E91FFB" w:rsidRPr="00E91FFB" w:rsidTr="001042C7">
        <w:trPr>
          <w:trHeight w:val="737"/>
        </w:trPr>
        <w:tc>
          <w:tcPr>
            <w:tcW w:w="2244" w:type="dxa"/>
            <w:gridSpan w:val="2"/>
          </w:tcPr>
          <w:p w:rsidR="00E91FFB" w:rsidRPr="00E91FFB" w:rsidRDefault="00E91FFB" w:rsidP="00E91FFB">
            <w:pPr>
              <w:spacing w:after="160" w:line="259" w:lineRule="auto"/>
            </w:pPr>
            <w:r w:rsidRPr="00E91FFB">
              <w:t>MONITOR</w:t>
            </w:r>
          </w:p>
        </w:tc>
        <w:tc>
          <w:tcPr>
            <w:tcW w:w="7103" w:type="dxa"/>
            <w:gridSpan w:val="2"/>
          </w:tcPr>
          <w:p w:rsidR="003D4FBA" w:rsidRDefault="003D4FBA" w:rsidP="003D4FBA">
            <w:r w:rsidRPr="003D4FBA">
              <w:t>Przekątna ekranu: 34"</w:t>
            </w:r>
          </w:p>
          <w:p w:rsidR="003D4FBA" w:rsidRDefault="003D4FBA" w:rsidP="003D4FBA">
            <w:r>
              <w:t>Powłoka matrycy: Matowa</w:t>
            </w:r>
          </w:p>
          <w:p w:rsidR="003D4FBA" w:rsidRDefault="003D4FBA" w:rsidP="003D4FBA">
            <w:r>
              <w:t>Rodzaj matrycy: LED, VA lub IPS</w:t>
            </w:r>
          </w:p>
          <w:p w:rsidR="003D4FBA" w:rsidRDefault="003D4FBA" w:rsidP="003D4FBA">
            <w:r>
              <w:t>Typ ekranu: Płaski</w:t>
            </w:r>
          </w:p>
          <w:p w:rsidR="003D4FBA" w:rsidRDefault="003D4FBA" w:rsidP="003D4FBA">
            <w:r>
              <w:t xml:space="preserve">Monitor </w:t>
            </w:r>
            <w:proofErr w:type="spellStart"/>
            <w:r>
              <w:t>bezramkowy</w:t>
            </w:r>
            <w:proofErr w:type="spellEnd"/>
            <w:r>
              <w:t>: Tak</w:t>
            </w:r>
          </w:p>
          <w:p w:rsidR="003D4FBA" w:rsidRDefault="003D4FBA" w:rsidP="003D4FBA">
            <w:r>
              <w:t>Rozdzielczość ekranu: min. 3440 x 1440 (UWQHD)</w:t>
            </w:r>
          </w:p>
          <w:p w:rsidR="003D4FBA" w:rsidRDefault="003D4FBA" w:rsidP="003D4FBA">
            <w:r>
              <w:t>Format obrazu: 21:9</w:t>
            </w:r>
          </w:p>
          <w:p w:rsidR="003D4FBA" w:rsidRDefault="003D4FBA" w:rsidP="003D4FBA">
            <w:r>
              <w:t xml:space="preserve">Częstotliwość odświeżania ekranu: min. 75 </w:t>
            </w:r>
            <w:proofErr w:type="spellStart"/>
            <w:r>
              <w:t>Hz</w:t>
            </w:r>
            <w:proofErr w:type="spellEnd"/>
          </w:p>
          <w:p w:rsidR="003D4FBA" w:rsidRDefault="003D4FBA" w:rsidP="003D4FBA">
            <w:r>
              <w:t>Liczba wyświetlanych kolorów: 16,7 mln</w:t>
            </w:r>
          </w:p>
          <w:p w:rsidR="003D4FBA" w:rsidRDefault="003D4FBA" w:rsidP="003D4FBA">
            <w:r>
              <w:t>HDR: Nie</w:t>
            </w:r>
          </w:p>
          <w:p w:rsidR="003D4FBA" w:rsidRDefault="003D4FBA" w:rsidP="003D4FBA">
            <w:r>
              <w:t>Czas reakcji: maks. 4 ms (GTG)</w:t>
            </w:r>
          </w:p>
          <w:p w:rsidR="003D4FBA" w:rsidRDefault="003D4FBA" w:rsidP="003D4FBA">
            <w:r>
              <w:t>Technologia ochrony oczu</w:t>
            </w:r>
          </w:p>
          <w:p w:rsidR="003D4FBA" w:rsidRDefault="003D4FBA" w:rsidP="003D4FBA">
            <w:r>
              <w:t>Redukcja migotania (</w:t>
            </w:r>
            <w:proofErr w:type="spellStart"/>
            <w:r>
              <w:t>Flicker</w:t>
            </w:r>
            <w:proofErr w:type="spellEnd"/>
            <w:r>
              <w:t xml:space="preserve"> </w:t>
            </w:r>
            <w:proofErr w:type="spellStart"/>
            <w:r>
              <w:t>free</w:t>
            </w:r>
            <w:proofErr w:type="spellEnd"/>
            <w:r>
              <w:t>)</w:t>
            </w:r>
          </w:p>
          <w:p w:rsidR="003D4FBA" w:rsidRDefault="003D4FBA" w:rsidP="003D4FBA">
            <w:r>
              <w:t>Filtr światła niebieskiego</w:t>
            </w:r>
          </w:p>
          <w:p w:rsidR="003D4FBA" w:rsidRDefault="003D4FBA" w:rsidP="003D4FBA">
            <w:r>
              <w:t>Jasność: min. 300 cd/m²</w:t>
            </w:r>
          </w:p>
          <w:p w:rsidR="003D4FBA" w:rsidRDefault="003D4FBA" w:rsidP="003D4FBA">
            <w:r>
              <w:t>Kontrast statyczny: 4 000:1</w:t>
            </w:r>
          </w:p>
          <w:p w:rsidR="003D4FBA" w:rsidRDefault="003D4FBA" w:rsidP="003D4FBA">
            <w:r>
              <w:t>Kontrast dynamiczny: 20 000 000:1</w:t>
            </w:r>
          </w:p>
          <w:p w:rsidR="003D4FBA" w:rsidRDefault="003D4FBA" w:rsidP="003D4FBA">
            <w:r>
              <w:lastRenderedPageBreak/>
              <w:t>Kąt widzenia w poziomie: 178 stopni Kąt widzenia w pionie: 178 stopni Złącza:</w:t>
            </w:r>
          </w:p>
          <w:p w:rsidR="003D4FBA" w:rsidRDefault="003D4FBA" w:rsidP="003D4FBA">
            <w:r>
              <w:t>HDMI 2.0 - min. 2 szt.</w:t>
            </w:r>
          </w:p>
          <w:p w:rsidR="003D4FBA" w:rsidRDefault="003D4FBA" w:rsidP="003D4FBA">
            <w:proofErr w:type="spellStart"/>
            <w:r>
              <w:t>DisplayPort</w:t>
            </w:r>
            <w:proofErr w:type="spellEnd"/>
            <w:r>
              <w:t xml:space="preserve"> 1.2 - min. 1 szt.</w:t>
            </w:r>
          </w:p>
          <w:p w:rsidR="003D4FBA" w:rsidRDefault="003D4FBA" w:rsidP="003D4FBA">
            <w:r>
              <w:t>AC-in (wejście zasilania) - 1 szt.</w:t>
            </w:r>
          </w:p>
          <w:p w:rsidR="003D4FBA" w:rsidRDefault="003D4FBA" w:rsidP="003D4FBA">
            <w:r>
              <w:t>Regulacja kąta pochylenia (</w:t>
            </w:r>
            <w:proofErr w:type="spellStart"/>
            <w:r>
              <w:t>Tilt</w:t>
            </w:r>
            <w:proofErr w:type="spellEnd"/>
            <w:r>
              <w:t>): Tak</w:t>
            </w:r>
          </w:p>
          <w:p w:rsidR="003D4FBA" w:rsidRDefault="003D4FBA" w:rsidP="003D4FBA">
            <w:r>
              <w:t>Kolor: Czarny</w:t>
            </w:r>
          </w:p>
          <w:p w:rsidR="003D4FBA" w:rsidRDefault="003D4FBA" w:rsidP="003D4FBA">
            <w:r>
              <w:t xml:space="preserve">Dołączone akcesoria: Kabel zasilający, Kabel HDMI, Kabel </w:t>
            </w:r>
            <w:proofErr w:type="spellStart"/>
            <w:r>
              <w:t>DisplayPort</w:t>
            </w:r>
            <w:proofErr w:type="spellEnd"/>
          </w:p>
          <w:p w:rsidR="003D4FBA" w:rsidRDefault="003D4FBA" w:rsidP="003D4FBA">
            <w:r>
              <w:t>Szerokość: maksymalnie 900 mm</w:t>
            </w:r>
          </w:p>
          <w:p w:rsidR="003D4FBA" w:rsidRPr="00E91FFB" w:rsidRDefault="003D4FBA" w:rsidP="003D4FBA">
            <w:pPr>
              <w:spacing w:after="160" w:line="259" w:lineRule="auto"/>
            </w:pPr>
            <w:r>
              <w:t xml:space="preserve">Gwarancja: 36 miesięcy </w:t>
            </w:r>
          </w:p>
        </w:tc>
      </w:tr>
      <w:tr w:rsidR="00E91FFB" w:rsidTr="001042C7">
        <w:trPr>
          <w:gridAfter w:val="1"/>
          <w:wAfter w:w="136" w:type="dxa"/>
          <w:trHeight w:val="5195"/>
        </w:trPr>
        <w:tc>
          <w:tcPr>
            <w:tcW w:w="0" w:type="auto"/>
            <w:gridSpan w:val="2"/>
          </w:tcPr>
          <w:p w:rsidR="00E91FFB" w:rsidRDefault="001042C7" w:rsidP="004A7257">
            <w:r>
              <w:lastRenderedPageBreak/>
              <w:t>OBUDOWA</w:t>
            </w:r>
          </w:p>
        </w:tc>
        <w:tc>
          <w:tcPr>
            <w:tcW w:w="6967" w:type="dxa"/>
          </w:tcPr>
          <w:p w:rsidR="001042C7" w:rsidRDefault="001042C7" w:rsidP="004A7257">
            <w:r w:rsidRPr="001042C7">
              <w:t>Typ obudowy: Middle Tower</w:t>
            </w:r>
          </w:p>
          <w:p w:rsidR="00E91FFB" w:rsidRDefault="00E91FFB" w:rsidP="004A7257">
            <w:r>
              <w:t>Panel boczny: Metal</w:t>
            </w:r>
          </w:p>
          <w:p w:rsidR="00E91FFB" w:rsidRDefault="00E91FFB" w:rsidP="004A7257">
            <w:r>
              <w:t>Bez podświetlenia</w:t>
            </w:r>
          </w:p>
          <w:p w:rsidR="00E91FFB" w:rsidRDefault="00E91FFB" w:rsidP="004A7257">
            <w:r>
              <w:t xml:space="preserve">Standard płyty głównej: ATX, </w:t>
            </w:r>
            <w:proofErr w:type="spellStart"/>
            <w:r>
              <w:t>microATX</w:t>
            </w:r>
            <w:proofErr w:type="spellEnd"/>
            <w:r>
              <w:t>, ITX</w:t>
            </w:r>
          </w:p>
          <w:p w:rsidR="00E91FFB" w:rsidRDefault="00E91FFB" w:rsidP="004A7257">
            <w:r>
              <w:t>Standard zasilacza: ATX</w:t>
            </w:r>
          </w:p>
          <w:p w:rsidR="00E91FFB" w:rsidRDefault="00E91FFB" w:rsidP="004A7257">
            <w:r>
              <w:t>Miejsca na wewnętrzne dyski/napędy: minimum 2 x 2,5"</w:t>
            </w:r>
          </w:p>
          <w:p w:rsidR="00E91FFB" w:rsidRDefault="00E91FFB" w:rsidP="004A7257">
            <w:pPr>
              <w:spacing w:after="14"/>
              <w:ind w:right="2711"/>
            </w:pPr>
            <w:r>
              <w:t>Miejsca na karty rozszerzeń: minimum 3 Przyciski: Power i Reset (opcjonalnie) Złącza na panelu przednim: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line="259" w:lineRule="auto"/>
            </w:pPr>
            <w:r>
              <w:t>minimum 2 x USB 3.0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line="259" w:lineRule="auto"/>
            </w:pPr>
            <w:r>
              <w:t>minimum 1 x USB 2.0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line="259" w:lineRule="auto"/>
            </w:pPr>
            <w:r>
              <w:t>wejście na mikrofon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line="259" w:lineRule="auto"/>
            </w:pPr>
            <w:r>
              <w:t>wyjście na słuchawki</w:t>
            </w:r>
          </w:p>
          <w:p w:rsidR="00E91FFB" w:rsidRDefault="00E91FFB" w:rsidP="004A7257">
            <w:r>
              <w:t>Kolor: Czarny</w:t>
            </w:r>
          </w:p>
          <w:p w:rsidR="00E91FFB" w:rsidRDefault="00E91FFB" w:rsidP="004A7257">
            <w:r>
              <w:t>Dodatkowe informacje: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line="259" w:lineRule="auto"/>
            </w:pPr>
            <w:r>
              <w:t>Montaż zasilacza na dole obudowy</w:t>
            </w:r>
          </w:p>
          <w:p w:rsidR="00E91FFB" w:rsidRDefault="00E91FFB" w:rsidP="00E91FFB">
            <w:pPr>
              <w:numPr>
                <w:ilvl w:val="0"/>
                <w:numId w:val="10"/>
              </w:numPr>
              <w:spacing w:after="3" w:line="237" w:lineRule="auto"/>
            </w:pPr>
            <w:r>
              <w:t xml:space="preserve">Filtry </w:t>
            </w:r>
            <w:proofErr w:type="spellStart"/>
            <w:r>
              <w:t>antykurzowe</w:t>
            </w:r>
            <w:proofErr w:type="spellEnd"/>
            <w:r>
              <w:t xml:space="preserve"> Wysokość: do 490 mm</w:t>
            </w:r>
          </w:p>
          <w:p w:rsidR="00E91FFB" w:rsidRDefault="00E91FFB" w:rsidP="004A7257">
            <w:r>
              <w:t>Szerokość: do 210 mm</w:t>
            </w:r>
          </w:p>
          <w:p w:rsidR="00E91FFB" w:rsidRDefault="00E91FFB" w:rsidP="004A7257">
            <w:r>
              <w:t>Głębokość: do 500 mm</w:t>
            </w:r>
          </w:p>
        </w:tc>
      </w:tr>
      <w:tr w:rsidR="00E91FFB" w:rsidTr="001042C7">
        <w:trPr>
          <w:gridAfter w:val="1"/>
          <w:wAfter w:w="136" w:type="dxa"/>
          <w:trHeight w:val="1356"/>
        </w:trPr>
        <w:tc>
          <w:tcPr>
            <w:tcW w:w="2244" w:type="dxa"/>
            <w:gridSpan w:val="2"/>
          </w:tcPr>
          <w:p w:rsidR="00E91FFB" w:rsidRDefault="00D63E01" w:rsidP="004A7257">
            <w:r>
              <w:t>KLAWIATURA</w:t>
            </w:r>
          </w:p>
        </w:tc>
        <w:tc>
          <w:tcPr>
            <w:tcW w:w="6967" w:type="dxa"/>
          </w:tcPr>
          <w:p w:rsidR="00E91FFB" w:rsidRDefault="00E91FFB" w:rsidP="004A7257">
            <w:r>
              <w:t>Rodzaj przełączników: Membranowe</w:t>
            </w:r>
          </w:p>
          <w:p w:rsidR="00E91FFB" w:rsidRDefault="00E91FFB" w:rsidP="004A7257">
            <w:r>
              <w:t>Typ: Klasyczna</w:t>
            </w:r>
          </w:p>
          <w:p w:rsidR="00E91FFB" w:rsidRDefault="00E91FFB" w:rsidP="004A7257">
            <w:r>
              <w:t>Układ klawiszy: QWERTY US</w:t>
            </w:r>
          </w:p>
          <w:p w:rsidR="00E91FFB" w:rsidRDefault="00E91FFB" w:rsidP="004A7257">
            <w:r>
              <w:t>Łączność: Przewodowa</w:t>
            </w:r>
          </w:p>
          <w:p w:rsidR="00E91FFB" w:rsidRDefault="00E91FFB" w:rsidP="004A7257">
            <w:r>
              <w:t>Interfejs: USB</w:t>
            </w:r>
          </w:p>
          <w:p w:rsidR="001042C7" w:rsidRPr="001042C7" w:rsidRDefault="001042C7" w:rsidP="001042C7">
            <w:r w:rsidRPr="001042C7">
              <w:t>Klawisze numeryczne: Tak</w:t>
            </w:r>
          </w:p>
          <w:p w:rsidR="001042C7" w:rsidRPr="001042C7" w:rsidRDefault="001042C7" w:rsidP="001042C7">
            <w:r w:rsidRPr="001042C7">
              <w:t>Klawisze multimedialne / funkcyjne: Tak</w:t>
            </w:r>
          </w:p>
          <w:p w:rsidR="001042C7" w:rsidRPr="001042C7" w:rsidRDefault="001042C7" w:rsidP="001042C7">
            <w:r w:rsidRPr="001042C7">
              <w:t>Kolor: Czarny</w:t>
            </w:r>
          </w:p>
          <w:p w:rsidR="001042C7" w:rsidRPr="001042C7" w:rsidRDefault="001042C7" w:rsidP="001042C7">
            <w:r w:rsidRPr="001042C7">
              <w:t>Długość przewodu: minimum 1,5 m Dodatkowe informacje:</w:t>
            </w:r>
          </w:p>
          <w:p w:rsidR="001042C7" w:rsidRPr="001042C7" w:rsidRDefault="001042C7" w:rsidP="001042C7">
            <w:pPr>
              <w:numPr>
                <w:ilvl w:val="0"/>
                <w:numId w:val="11"/>
              </w:numPr>
            </w:pPr>
            <w:r w:rsidRPr="001042C7">
              <w:t>Stopki antypoślizgowe</w:t>
            </w:r>
          </w:p>
          <w:p w:rsidR="001042C7" w:rsidRPr="001042C7" w:rsidRDefault="001042C7" w:rsidP="001042C7">
            <w:pPr>
              <w:numPr>
                <w:ilvl w:val="0"/>
                <w:numId w:val="11"/>
              </w:numPr>
            </w:pPr>
            <w:r w:rsidRPr="001042C7">
              <w:t>Odporność na zachlapanie</w:t>
            </w:r>
          </w:p>
          <w:p w:rsidR="001042C7" w:rsidRPr="001042C7" w:rsidRDefault="001042C7" w:rsidP="001042C7">
            <w:pPr>
              <w:numPr>
                <w:ilvl w:val="0"/>
                <w:numId w:val="11"/>
              </w:numPr>
            </w:pPr>
            <w:r w:rsidRPr="001042C7">
              <w:t>Cicha praca klawiszy</w:t>
            </w:r>
          </w:p>
          <w:p w:rsidR="001042C7" w:rsidRDefault="001042C7" w:rsidP="001042C7">
            <w:r w:rsidRPr="001042C7">
              <w:t>Obudowa nieuginająca pod wpływem nacisku Waga: min. 490 gr</w:t>
            </w:r>
          </w:p>
        </w:tc>
      </w:tr>
      <w:tr w:rsidR="00E91FFB" w:rsidTr="001042C7">
        <w:trPr>
          <w:gridAfter w:val="1"/>
          <w:wAfter w:w="136" w:type="dxa"/>
          <w:trHeight w:val="2959"/>
        </w:trPr>
        <w:tc>
          <w:tcPr>
            <w:tcW w:w="2231" w:type="dxa"/>
          </w:tcPr>
          <w:p w:rsidR="00E91FFB" w:rsidRDefault="00D63E01" w:rsidP="004A7257">
            <w:r>
              <w:lastRenderedPageBreak/>
              <w:t>MYSZ</w:t>
            </w:r>
          </w:p>
        </w:tc>
        <w:tc>
          <w:tcPr>
            <w:tcW w:w="6980" w:type="dxa"/>
            <w:gridSpan w:val="2"/>
          </w:tcPr>
          <w:p w:rsidR="00E91FFB" w:rsidRDefault="00E91FFB" w:rsidP="004A7257">
            <w:r>
              <w:t>Typ myszy: Klasyczna, przeznaczona dla lewo i prawo ręcznych</w:t>
            </w:r>
          </w:p>
          <w:p w:rsidR="00E91FFB" w:rsidRDefault="00E91FFB" w:rsidP="004A7257">
            <w:r>
              <w:t>Łączność: Przewodowa</w:t>
            </w:r>
          </w:p>
          <w:p w:rsidR="00E91FFB" w:rsidRDefault="00E91FFB" w:rsidP="004A7257">
            <w:r>
              <w:t>Sensor: Optyczny lub laserowy</w:t>
            </w:r>
          </w:p>
          <w:p w:rsidR="00E91FFB" w:rsidRDefault="00E91FFB" w:rsidP="004A7257">
            <w:r>
              <w:t xml:space="preserve">Rozdzielczość: minimum 1000 </w:t>
            </w:r>
            <w:proofErr w:type="spellStart"/>
            <w:r>
              <w:t>dpi</w:t>
            </w:r>
            <w:proofErr w:type="spellEnd"/>
          </w:p>
          <w:p w:rsidR="00E91FFB" w:rsidRDefault="00E91FFB" w:rsidP="004A7257">
            <w:r>
              <w:t>Liczba przycisków: minimum 2</w:t>
            </w:r>
          </w:p>
          <w:p w:rsidR="00E91FFB" w:rsidRDefault="00E91FFB" w:rsidP="004A7257">
            <w:r>
              <w:t>Rolka przewijania: minimum 1</w:t>
            </w:r>
          </w:p>
          <w:p w:rsidR="00E91FFB" w:rsidRDefault="00E91FFB" w:rsidP="004A7257">
            <w:r>
              <w:t>Interfejs: USB</w:t>
            </w:r>
          </w:p>
          <w:p w:rsidR="00E91FFB" w:rsidRDefault="00E91FFB" w:rsidP="004A7257">
            <w:r>
              <w:t>Długość przewodu: minimum 1,5 m</w:t>
            </w:r>
          </w:p>
          <w:p w:rsidR="00E91FFB" w:rsidRDefault="00E91FFB" w:rsidP="004A7257">
            <w:r>
              <w:t>Profil: Uniwersalny</w:t>
            </w:r>
          </w:p>
          <w:p w:rsidR="00E91FFB" w:rsidRDefault="00E91FFB" w:rsidP="004A7257">
            <w:r>
              <w:t>Kolor: Czarny</w:t>
            </w:r>
          </w:p>
          <w:p w:rsidR="00E91FFB" w:rsidRDefault="00E91FFB" w:rsidP="004A7257">
            <w:r>
              <w:t>Waga: minimum 400 gr</w:t>
            </w:r>
          </w:p>
        </w:tc>
      </w:tr>
      <w:tr w:rsidR="00E91FFB" w:rsidTr="001042C7">
        <w:trPr>
          <w:gridAfter w:val="1"/>
          <w:wAfter w:w="136" w:type="dxa"/>
          <w:trHeight w:val="279"/>
        </w:trPr>
        <w:tc>
          <w:tcPr>
            <w:tcW w:w="2231" w:type="dxa"/>
          </w:tcPr>
          <w:p w:rsidR="00E91FFB" w:rsidRDefault="00D63E01" w:rsidP="004A7257">
            <w:r>
              <w:t>OPROGRAMOWANIE</w:t>
            </w:r>
          </w:p>
        </w:tc>
        <w:tc>
          <w:tcPr>
            <w:tcW w:w="6980" w:type="dxa"/>
            <w:gridSpan w:val="2"/>
          </w:tcPr>
          <w:p w:rsidR="00E91FFB" w:rsidRDefault="00E91FFB" w:rsidP="004A7257">
            <w:r>
              <w:t>MS Office 2021 Standard EDU PL - licencja wieczysta</w:t>
            </w:r>
          </w:p>
        </w:tc>
      </w:tr>
    </w:tbl>
    <w:p w:rsidR="00676E90" w:rsidRDefault="00676E90" w:rsidP="00206631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703EDA" w:rsidRDefault="00703EDA" w:rsidP="00206631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Drukarka A4 ze skanerem – 1 szt. : 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Przedmiotem zamówienia jest dostawa fabrycznie nowej drukarki laserowej ze skanerem. 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Technologia druku :  laserowa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Funkcje : drukowanie, skanowanie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Typ skanera : płaski , kolorowy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Druk w kolorze: Nie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Szybkość druku [</w:t>
      </w:r>
      <w:proofErr w:type="spellStart"/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str</w:t>
      </w:r>
      <w:proofErr w:type="spellEnd"/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/min]:  min.25 str./min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Maksymalny format druku: A4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Automatyczny druk dwustronny: Tak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Wi-Fi: Tak</w:t>
      </w:r>
    </w:p>
    <w:p w:rsidR="00703EDA" w:rsidRPr="00703EDA" w:rsidRDefault="00703EDA" w:rsidP="00703EDA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03EDA">
        <w:rPr>
          <w:rFonts w:ascii="Times New Roman" w:eastAsia="Calibri" w:hAnsi="Times New Roman" w:cs="Times New Roman"/>
          <w:sz w:val="24"/>
          <w:szCs w:val="24"/>
          <w:lang w:eastAsia="pl-PL"/>
        </w:rPr>
        <w:t>Bluetooth: Nie</w:t>
      </w:r>
    </w:p>
    <w:p w:rsidR="00703EDA" w:rsidRDefault="00703EDA" w:rsidP="00206631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0C6CC2" w:rsidRDefault="00F56DF5" w:rsidP="005136D5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ZADANIE NR 2 : „Zakup </w:t>
      </w:r>
      <w:r w:rsidR="001D27B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stacjonarnego zestawu komputerowego</w:t>
      </w:r>
      <w:r w:rsidR="0033366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All in one</w:t>
      </w:r>
      <w:r w:rsidR="001D27B9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” – 2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szt.</w:t>
      </w:r>
    </w:p>
    <w:p w:rsidR="00206631" w:rsidRDefault="00206631" w:rsidP="005136D5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797"/>
        <w:gridCol w:w="7265"/>
      </w:tblGrid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Procesor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minimum 15 000 pkt. w teście CPU Mark wg strony https://www.cpubenchmark.net</w:t>
            </w:r>
          </w:p>
        </w:tc>
      </w:tr>
      <w:tr w:rsidR="00206631" w:rsidRPr="00206631" w:rsidTr="00206631">
        <w:trPr>
          <w:trHeight w:val="30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Pamięć RAM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16 GB z możliwością rozbudowy do 32 GB</w:t>
            </w:r>
          </w:p>
        </w:tc>
      </w:tr>
      <w:tr w:rsidR="00206631" w:rsidRPr="00206631" w:rsidTr="00206631">
        <w:trPr>
          <w:trHeight w:val="30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Ekran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matowy LED, przekątna 27", rozdzielczość minimum 1920x1080</w:t>
            </w:r>
          </w:p>
        </w:tc>
      </w:tr>
      <w:tr w:rsidR="00206631" w:rsidRPr="00206631" w:rsidTr="00206631">
        <w:trPr>
          <w:trHeight w:val="30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Karta graficzna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zintegrowana, z pamięcią współdzieloną</w:t>
            </w:r>
          </w:p>
        </w:tc>
      </w:tr>
      <w:tr w:rsidR="00206631" w:rsidRPr="00206631" w:rsidTr="00206631">
        <w:trPr>
          <w:trHeight w:val="30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Dysk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 xml:space="preserve">SSD M.2 </w:t>
            </w:r>
            <w:proofErr w:type="spellStart"/>
            <w:r w:rsidRPr="00206631">
              <w:t>PCIe</w:t>
            </w:r>
            <w:proofErr w:type="spellEnd"/>
            <w:r w:rsidRPr="00206631">
              <w:t>: minimum 512 GB, możliwość montażu dodatkowego dysku SATA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Dźwięk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wbudowane dwa mikrofony, zintegrowana karta dźwiękowa, wbudowane głośniki</w:t>
            </w:r>
          </w:p>
        </w:tc>
      </w:tr>
      <w:tr w:rsidR="00206631" w:rsidRPr="00206631" w:rsidTr="00206631">
        <w:trPr>
          <w:trHeight w:val="30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lastRenderedPageBreak/>
              <w:t>Kamera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wbudowana kamera internetowa o rozdzielczości minimum 1920x1080</w:t>
            </w:r>
          </w:p>
        </w:tc>
      </w:tr>
      <w:tr w:rsidR="00206631" w:rsidRPr="00206631" w:rsidTr="00C4674A">
        <w:trPr>
          <w:trHeight w:val="619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Łączność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Wi-Fi 6 (802.11 a/b/g/n/</w:t>
            </w:r>
            <w:proofErr w:type="spellStart"/>
            <w:r w:rsidRPr="00206631">
              <w:t>ac</w:t>
            </w:r>
            <w:proofErr w:type="spellEnd"/>
            <w:r w:rsidRPr="00206631">
              <w:t>/</w:t>
            </w:r>
            <w:proofErr w:type="spellStart"/>
            <w:r w:rsidRPr="00206631">
              <w:t>ax</w:t>
            </w:r>
            <w:proofErr w:type="spellEnd"/>
            <w:r w:rsidRPr="00206631">
              <w:t xml:space="preserve">), LAN 10/100/1000 </w:t>
            </w:r>
            <w:proofErr w:type="spellStart"/>
            <w:r w:rsidRPr="00206631">
              <w:t>Mbps</w:t>
            </w:r>
            <w:proofErr w:type="spellEnd"/>
            <w:r w:rsidRPr="00206631">
              <w:t>, Bluetooth 4 lub nowszy</w:t>
            </w:r>
          </w:p>
        </w:tc>
      </w:tr>
      <w:tr w:rsidR="00206631" w:rsidRPr="00206631" w:rsidTr="00206631">
        <w:trPr>
          <w:trHeight w:val="1459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Złącza - panel tylny</w:t>
            </w:r>
          </w:p>
        </w:tc>
        <w:tc>
          <w:tcPr>
            <w:tcW w:w="7265" w:type="dxa"/>
          </w:tcPr>
          <w:p w:rsidR="00206631" w:rsidRPr="00206631" w:rsidRDefault="00206631" w:rsidP="00C4674A">
            <w:pPr>
              <w:spacing w:line="259" w:lineRule="auto"/>
              <w:jc w:val="center"/>
            </w:pPr>
            <w:r w:rsidRPr="00206631">
              <w:t>USB - minimum 3 szt. (w tym przynajmniej 1 szt. USB 3.2) Wyjście słuchawkowe/głośnikowe - minimum 1 szt.</w:t>
            </w:r>
          </w:p>
          <w:p w:rsidR="00206631" w:rsidRPr="00206631" w:rsidRDefault="00206631" w:rsidP="00C4674A">
            <w:pPr>
              <w:spacing w:line="259" w:lineRule="auto"/>
              <w:jc w:val="center"/>
            </w:pPr>
            <w:r w:rsidRPr="00206631">
              <w:t>RJ-45 (LAN) - minimum 1 szt.</w:t>
            </w:r>
          </w:p>
          <w:p w:rsidR="00206631" w:rsidRPr="00206631" w:rsidRDefault="00206631" w:rsidP="00C4674A">
            <w:pPr>
              <w:spacing w:line="259" w:lineRule="auto"/>
              <w:jc w:val="center"/>
            </w:pPr>
            <w:r w:rsidRPr="00206631">
              <w:t>HDMI - minimum 1 szt.</w:t>
            </w:r>
          </w:p>
          <w:p w:rsidR="00206631" w:rsidRPr="00206631" w:rsidRDefault="00206631" w:rsidP="00C4674A">
            <w:pPr>
              <w:spacing w:line="259" w:lineRule="auto"/>
              <w:jc w:val="center"/>
            </w:pPr>
            <w:r w:rsidRPr="00206631">
              <w:t>DC-in (wejście zasilania) - 1 szt.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Złącza - panel boczny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USB Typu C - minimum 1 szt.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Dodatkowe informacje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wbudowany moduł TPM 2.0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Dołączone akcesoria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zasilacz, klawiatura bezprzewodowa, mysz bezprzewodowa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C4674A">
            <w:pPr>
              <w:spacing w:after="160" w:line="259" w:lineRule="auto"/>
              <w:jc w:val="center"/>
            </w:pPr>
            <w:r w:rsidRPr="00206631">
              <w:t xml:space="preserve">Wymiary </w:t>
            </w:r>
            <w:r w:rsidR="00C4674A">
              <w:t>(maksymalne)</w:t>
            </w:r>
          </w:p>
        </w:tc>
        <w:tc>
          <w:tcPr>
            <w:tcW w:w="7265" w:type="dxa"/>
          </w:tcPr>
          <w:p w:rsidR="00206631" w:rsidRPr="00206631" w:rsidRDefault="00206631" w:rsidP="00206631">
            <w:pPr>
              <w:spacing w:after="160" w:line="259" w:lineRule="auto"/>
              <w:jc w:val="center"/>
            </w:pPr>
            <w:r w:rsidRPr="00206631">
              <w:t>wysokość: 500 mm, szerokość: 650 mm, głębokość: 210 mm</w:t>
            </w:r>
          </w:p>
        </w:tc>
      </w:tr>
      <w:tr w:rsidR="00206631" w:rsidRPr="00206631" w:rsidTr="00206631">
        <w:trPr>
          <w:trHeight w:val="590"/>
        </w:trPr>
        <w:tc>
          <w:tcPr>
            <w:tcW w:w="1797" w:type="dxa"/>
          </w:tcPr>
          <w:p w:rsidR="00206631" w:rsidRPr="00206631" w:rsidRDefault="00206631" w:rsidP="00206631">
            <w:pPr>
              <w:jc w:val="center"/>
            </w:pPr>
            <w:r>
              <w:t>Oprogramowanie</w:t>
            </w:r>
          </w:p>
        </w:tc>
        <w:tc>
          <w:tcPr>
            <w:tcW w:w="7265" w:type="dxa"/>
          </w:tcPr>
          <w:p w:rsidR="00206631" w:rsidRDefault="00206631" w:rsidP="00206631">
            <w:pPr>
              <w:jc w:val="center"/>
            </w:pPr>
            <w:r>
              <w:t>MS Windows 11 Pro PL - OEM lub BOX - licencja wieczysta</w:t>
            </w:r>
          </w:p>
          <w:p w:rsidR="00206631" w:rsidRPr="00206631" w:rsidRDefault="00206631" w:rsidP="00206631">
            <w:pPr>
              <w:jc w:val="center"/>
            </w:pPr>
            <w:r>
              <w:t>MS Office 2021 Standard EDU PL - licencja wieczysta</w:t>
            </w:r>
          </w:p>
        </w:tc>
      </w:tr>
    </w:tbl>
    <w:p w:rsidR="00F56DF5" w:rsidRDefault="00F56DF5" w:rsidP="00206631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4A7257" w:rsidRDefault="00F56DF5" w:rsidP="004A725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ZADANIE NR 3: „ Dostawa monitora interaktywnego wraz </w:t>
      </w:r>
      <w:r w:rsid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 akcesoriami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  <w:r w:rsidR="00445BD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– </w:t>
      </w:r>
    </w:p>
    <w:p w:rsidR="00F56DF5" w:rsidRDefault="00B5659B" w:rsidP="004A725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2</w:t>
      </w:r>
      <w:r w:rsidR="00445BD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szt.</w:t>
      </w:r>
    </w:p>
    <w:p w:rsidR="00B5659B" w:rsidRDefault="00B5659B" w:rsidP="00A05F96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5659B" w:rsidRPr="00B5659B" w:rsidRDefault="00B5659B" w:rsidP="00B5659B">
      <w:pPr>
        <w:pStyle w:val="Akapitzlist"/>
        <w:numPr>
          <w:ilvl w:val="0"/>
          <w:numId w:val="15"/>
        </w:numPr>
        <w:ind w:left="284" w:hanging="284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Monitor o parametrach technicznych – 1 </w:t>
      </w:r>
      <w:proofErr w:type="spellStart"/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szt</w:t>
      </w:r>
      <w:proofErr w:type="spellEnd"/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: </w:t>
      </w:r>
    </w:p>
    <w:p w:rsidR="00A05F96" w:rsidRPr="00B5659B" w:rsidRDefault="00A05F96" w:rsidP="00B5659B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5659B">
        <w:rPr>
          <w:rFonts w:ascii="Times New Roman" w:eastAsia="Calibri" w:hAnsi="Times New Roman" w:cs="Times New Roman"/>
          <w:sz w:val="24"/>
          <w:szCs w:val="24"/>
          <w:lang w:eastAsia="pl-PL"/>
        </w:rPr>
        <w:t>Monitor 86 cali, system operacyjny Android, dwa pióra – narzędzia do pisania, mobilny stelaż.</w:t>
      </w:r>
    </w:p>
    <w:p w:rsidR="00A05F96" w:rsidRPr="00A05F96" w:rsidRDefault="00A05F96" w:rsidP="00A05F96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Minimalne parametry techniczne: 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Rozdzielczość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3840 x 2160 4K UHD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Przekątna 86"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Powierzchnia ekranu Matowy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Max. jasność 400 cd/m²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Czas pracy 16/7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Czas reakcji 8ms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Częstotliwość odświeżania obrazu 60Hz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System operacyjny Android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RAM 4 GB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1x 3,5mm Jack , 1x HDMI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WiFi , bluetooth</w:t>
      </w:r>
    </w:p>
    <w:p w:rsidR="00A05F96" w:rsidRP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Właściwości Ekran dotykowy , Wbudowany głośnik</w:t>
      </w:r>
    </w:p>
    <w:p w:rsidR="00A05F96" w:rsidRDefault="00A05F96" w:rsidP="00A05F96">
      <w:pPr>
        <w:pStyle w:val="Akapitzlist"/>
        <w:numPr>
          <w:ilvl w:val="0"/>
          <w:numId w:val="8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05F96">
        <w:rPr>
          <w:rFonts w:ascii="Times New Roman" w:eastAsia="Calibri" w:hAnsi="Times New Roman" w:cs="Times New Roman"/>
          <w:sz w:val="24"/>
          <w:szCs w:val="24"/>
          <w:lang w:eastAsia="pl-PL"/>
        </w:rPr>
        <w:t>Kabel USB , Pilot , Pin , kabel HDMI , kabel zasilający</w:t>
      </w:r>
    </w:p>
    <w:p w:rsidR="00B5659B" w:rsidRDefault="00B5659B" w:rsidP="00B5659B">
      <w:pPr>
        <w:pStyle w:val="Akapitzlis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749C9" w:rsidRPr="006749C9" w:rsidRDefault="00B5659B" w:rsidP="006749C9">
      <w:pPr>
        <w:pStyle w:val="Akapitzlist"/>
        <w:numPr>
          <w:ilvl w:val="0"/>
          <w:numId w:val="15"/>
        </w:numPr>
        <w:ind w:left="993" w:hanging="284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 xml:space="preserve">Monitor interaktywny o parametrach technicznych – 1 szt. : </w:t>
      </w:r>
    </w:p>
    <w:tbl>
      <w:tblPr>
        <w:tblStyle w:val="Tabela-Siatka"/>
        <w:tblW w:w="7933" w:type="dxa"/>
        <w:jc w:val="center"/>
        <w:tblLook w:val="04A0" w:firstRow="1" w:lastRow="0" w:firstColumn="1" w:lastColumn="0" w:noHBand="0" w:noVBand="1"/>
      </w:tblPr>
      <w:tblGrid>
        <w:gridCol w:w="4390"/>
        <w:gridCol w:w="3543"/>
      </w:tblGrid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Rozmiar ekranu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86 cali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Rozdzielczość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4K UHD (3840 x 2160)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Kąt widzenia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178°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Twardość szkła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≥ 7H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Głębia koloru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10-bitowa (8-bitowa + FRC)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Typ podświetlenia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LED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Liczba punktów dotykowych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20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Częstotliwość odświeżania ekranu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 xml:space="preserve">60 </w:t>
            </w:r>
            <w:proofErr w:type="spellStart"/>
            <w:r w:rsidRPr="006D1FC8">
              <w:t>Hz</w:t>
            </w:r>
            <w:proofErr w:type="spellEnd"/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Współczynnik proporcji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16:9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Ochrona oczu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Optyczne światło anty-niebieskie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Przeciwodblaskowość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Jasność adaptacyjna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Wydajność projekcji bezprzewodowej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do 4K 30Hz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Wydajność projekcji przewodowej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4K 60Hz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Obsługiwane OS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Android/Windows/iOS/</w:t>
            </w:r>
            <w:proofErr w:type="spellStart"/>
            <w:r w:rsidRPr="006D1FC8">
              <w:t>macOS</w:t>
            </w:r>
            <w:proofErr w:type="spellEnd"/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Moduł Wi-Fi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Częstotliwość Wi-Fi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2,4 GHz/5 GHz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Głośniki stereo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TAK</w:t>
            </w:r>
          </w:p>
        </w:tc>
      </w:tr>
      <w:tr w:rsidR="00B5659B" w:rsidRPr="006D1FC8" w:rsidTr="006749C9">
        <w:trPr>
          <w:trHeight w:val="300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System operacyjny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Android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Komputer OPS z systemem Windows</w:t>
            </w:r>
          </w:p>
        </w:tc>
        <w:tc>
          <w:tcPr>
            <w:tcW w:w="3543" w:type="dxa"/>
          </w:tcPr>
          <w:p w:rsidR="00B5659B" w:rsidRDefault="00B5659B" w:rsidP="002B69C5">
            <w:pPr>
              <w:spacing w:line="259" w:lineRule="auto"/>
            </w:pPr>
            <w:r w:rsidRPr="006D1FC8">
              <w:t>TAK</w:t>
            </w:r>
          </w:p>
          <w:p w:rsidR="00B5659B" w:rsidRDefault="00B5659B" w:rsidP="002B69C5">
            <w:pPr>
              <w:spacing w:line="259" w:lineRule="auto"/>
            </w:pPr>
            <w:r w:rsidRPr="006D1FC8">
              <w:t>CPU: min. 4-rdzeniowy</w:t>
            </w:r>
          </w:p>
          <w:p w:rsidR="00B5659B" w:rsidRDefault="00B5659B" w:rsidP="002B69C5">
            <w:pPr>
              <w:spacing w:line="259" w:lineRule="auto"/>
            </w:pPr>
            <w:r w:rsidRPr="006D1FC8">
              <w:t>RAM: min. 8 GB</w:t>
            </w:r>
          </w:p>
          <w:p w:rsidR="00B5659B" w:rsidRPr="006D1FC8" w:rsidRDefault="00B5659B" w:rsidP="002B69C5">
            <w:pPr>
              <w:spacing w:line="259" w:lineRule="auto"/>
            </w:pPr>
            <w:r w:rsidRPr="006D1FC8">
              <w:t>Dysk SSD: min. 128 GB</w:t>
            </w:r>
          </w:p>
        </w:tc>
      </w:tr>
      <w:tr w:rsidR="00B5659B" w:rsidRPr="006D1FC8" w:rsidTr="002B69C5">
        <w:trPr>
          <w:trHeight w:val="279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Porty panelu przedniego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after="160" w:line="259" w:lineRule="auto"/>
            </w:pPr>
            <w:r w:rsidRPr="006D1FC8">
              <w:t>Typ C x 1, Typ A x 2</w:t>
            </w:r>
          </w:p>
        </w:tc>
      </w:tr>
      <w:tr w:rsidR="00B5659B" w:rsidRPr="006D1FC8" w:rsidTr="002B69C5">
        <w:trPr>
          <w:trHeight w:val="731"/>
          <w:jc w:val="center"/>
        </w:trPr>
        <w:tc>
          <w:tcPr>
            <w:tcW w:w="4390" w:type="dxa"/>
          </w:tcPr>
          <w:p w:rsidR="00B5659B" w:rsidRPr="006D1FC8" w:rsidRDefault="00B5659B" w:rsidP="002B69C5">
            <w:pPr>
              <w:spacing w:line="259" w:lineRule="auto"/>
            </w:pPr>
            <w:r w:rsidRPr="006D1FC8">
              <w:t>Porty panelu tylnego</w:t>
            </w:r>
          </w:p>
        </w:tc>
        <w:tc>
          <w:tcPr>
            <w:tcW w:w="3543" w:type="dxa"/>
          </w:tcPr>
          <w:p w:rsidR="00B5659B" w:rsidRPr="006D1FC8" w:rsidRDefault="00B5659B" w:rsidP="002B69C5">
            <w:pPr>
              <w:spacing w:line="259" w:lineRule="auto"/>
            </w:pPr>
            <w:r w:rsidRPr="006D1FC8">
              <w:t xml:space="preserve">Typ A x 1, HDMI (wejście) x 2, HDMI (wyjście) x 1, Port </w:t>
            </w:r>
          </w:p>
          <w:p w:rsidR="00B5659B" w:rsidRDefault="00B5659B" w:rsidP="002B69C5">
            <w:pPr>
              <w:spacing w:line="259" w:lineRule="auto"/>
            </w:pPr>
            <w:r w:rsidRPr="006D1FC8">
              <w:t xml:space="preserve">COM x 1, RJ45 port sieciowy x 1, 80-pinowy OPS port x 1, </w:t>
            </w:r>
          </w:p>
          <w:p w:rsidR="00B5659B" w:rsidRPr="006D1FC8" w:rsidRDefault="00B5659B" w:rsidP="002B69C5">
            <w:pPr>
              <w:spacing w:line="259" w:lineRule="auto"/>
            </w:pPr>
            <w:r w:rsidRPr="006D1FC8">
              <w:t>3,5 mm (wejście liniowe) x 1, 3,5 mm (wyjście liniowe) x 1</w:t>
            </w:r>
          </w:p>
        </w:tc>
      </w:tr>
      <w:tr w:rsidR="00B5659B" w:rsidRPr="006D1FC8" w:rsidTr="002B69C5">
        <w:trPr>
          <w:trHeight w:val="540"/>
          <w:jc w:val="center"/>
        </w:trPr>
        <w:tc>
          <w:tcPr>
            <w:tcW w:w="4390" w:type="dxa"/>
          </w:tcPr>
          <w:p w:rsidR="006749C9" w:rsidRPr="006D1FC8" w:rsidRDefault="006749C9" w:rsidP="002B69C5">
            <w:r>
              <w:t>Stojak na kółkach</w:t>
            </w:r>
          </w:p>
        </w:tc>
        <w:tc>
          <w:tcPr>
            <w:tcW w:w="3543" w:type="dxa"/>
          </w:tcPr>
          <w:p w:rsidR="00B5659B" w:rsidRPr="006D1FC8" w:rsidRDefault="00B5659B" w:rsidP="002B69C5">
            <w:r>
              <w:t>TAK</w:t>
            </w:r>
          </w:p>
        </w:tc>
      </w:tr>
      <w:tr w:rsidR="00B5659B" w:rsidRPr="006D1FC8" w:rsidTr="002B69C5">
        <w:trPr>
          <w:trHeight w:val="406"/>
          <w:jc w:val="center"/>
        </w:trPr>
        <w:tc>
          <w:tcPr>
            <w:tcW w:w="4390" w:type="dxa"/>
          </w:tcPr>
          <w:p w:rsidR="00B5659B" w:rsidRPr="006D1FC8" w:rsidRDefault="00B5659B" w:rsidP="002B69C5">
            <w:r>
              <w:lastRenderedPageBreak/>
              <w:t xml:space="preserve">Pióra </w:t>
            </w:r>
          </w:p>
        </w:tc>
        <w:tc>
          <w:tcPr>
            <w:tcW w:w="3543" w:type="dxa"/>
          </w:tcPr>
          <w:p w:rsidR="00B5659B" w:rsidRPr="006D1FC8" w:rsidRDefault="00B5659B" w:rsidP="002B69C5">
            <w:r>
              <w:t xml:space="preserve">2 szt. </w:t>
            </w:r>
          </w:p>
        </w:tc>
      </w:tr>
    </w:tbl>
    <w:p w:rsidR="00B5659B" w:rsidRPr="00B5659B" w:rsidRDefault="00B5659B" w:rsidP="00B5659B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45BDC" w:rsidRDefault="00445BDC" w:rsidP="004A725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445BDC" w:rsidRDefault="000F3B5E" w:rsidP="004A725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</w:t>
      </w:r>
      <w:r w:rsidR="00445BD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NR 4 : „Zakup gogli VR” – 4 szt.</w:t>
      </w:r>
    </w:p>
    <w:p w:rsidR="00445BDC" w:rsidRPr="00445BDC" w:rsidRDefault="00445BDC" w:rsidP="00445BDC">
      <w:pPr>
        <w:pStyle w:val="Default"/>
      </w:pPr>
      <w:r w:rsidRPr="00445BDC">
        <w:t>Przedmiotem zamówienia jest dostawa gogli VR fabrycznie nowych, nieużywanych, nierefabrykowany</w:t>
      </w:r>
      <w:r>
        <w:t>ch</w:t>
      </w:r>
      <w:r w:rsidRPr="00445BDC">
        <w:t>,</w:t>
      </w:r>
      <w:r>
        <w:t xml:space="preserve"> nieregenerowanych, nienaprawianych.</w:t>
      </w:r>
    </w:p>
    <w:p w:rsidR="00445BDC" w:rsidRDefault="00445BDC" w:rsidP="00445BD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45BDC" w:rsidRDefault="00445BDC" w:rsidP="00445BD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Wymagane p</w:t>
      </w:r>
      <w:r w:rsidRPr="00445BDC">
        <w:rPr>
          <w:rFonts w:ascii="Times New Roman" w:eastAsia="Calibri" w:hAnsi="Times New Roman" w:cs="Times New Roman"/>
          <w:sz w:val="24"/>
          <w:szCs w:val="24"/>
          <w:lang w:eastAsia="pl-PL"/>
        </w:rPr>
        <w:t>arametry techniczne: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Przeznaczenie : PC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Rozdzielczość ekranu : 4128x2208 ( 2064x2208 na każde oko)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Częstotliwość odświeżania [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Hz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>] : 90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Pole widzenia [stopnie] : 110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Pamięć wbudowana [ GB] : 128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Dźwięk : wbudowane głośniki i mikrofon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Czujniki : Akcelerometr, Czujnik podczerwieni, Czujnik zbliżeniowy, Żyroskop</w:t>
      </w:r>
    </w:p>
    <w:p w:rsidR="00445BDC" w:rsidRDefault="00445BDC" w:rsidP="00445BDC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Złącza : USB-3.0 – 1 szt.</w:t>
      </w:r>
    </w:p>
    <w:p w:rsidR="006D1FC8" w:rsidRPr="00B5659B" w:rsidRDefault="00445BDC" w:rsidP="00DD1CF2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Wbudowane kamery,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wi-fi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6E </w:t>
      </w:r>
    </w:p>
    <w:p w:rsidR="00A97310" w:rsidRDefault="00A97310" w:rsidP="007D745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A97310" w:rsidRDefault="007D745C" w:rsidP="007D745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 NR 5</w:t>
      </w:r>
      <w:r w:rsidR="00A9731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: „ </w:t>
      </w:r>
      <w:r w:rsidR="00B5659B"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Zakup zestawu drukującego e – legitymacje</w:t>
      </w:r>
      <w:r w:rsidR="002B69C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” </w:t>
      </w:r>
      <w:r w:rsid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B5659B"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– 2</w:t>
      </w:r>
      <w:r w:rsidR="008C601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szt.</w:t>
      </w:r>
    </w:p>
    <w:p w:rsidR="002B69C5" w:rsidRDefault="002B69C5" w:rsidP="00DD1CF2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5659B" w:rsidRPr="00B5659B" w:rsidRDefault="00B5659B" w:rsidP="00B5659B">
      <w:pPr>
        <w:pStyle w:val="Akapitzlist"/>
        <w:numPr>
          <w:ilvl w:val="0"/>
          <w:numId w:val="16"/>
        </w:numPr>
        <w:ind w:left="284" w:hanging="284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Zakup zestawu drukującego e –legitymacj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e</w:t>
      </w:r>
      <w:r w:rsidRPr="00B5659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o parametrach technicznych – 1 szt. : </w:t>
      </w:r>
    </w:p>
    <w:p w:rsidR="00A97310" w:rsidRPr="00A97310" w:rsidRDefault="00A97310" w:rsidP="00DD1CF2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Przedmiotem zamówienia jest dostawa i montaż zestawu drukującego. Zamawiający wymaga że oferowany sprzęt był  nowy, nieużywany, nierefabrykowany, nieregenerowany, nienaprawiany.</w:t>
      </w:r>
    </w:p>
    <w:p w:rsidR="00A97310" w:rsidRPr="00A97310" w:rsidRDefault="00A97310" w:rsidP="00A97310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Zestaw drukujący 150 e-legitymacji na godzinę zawiera: </w:t>
      </w:r>
    </w:p>
    <w:p w:rsidR="00A97310" w:rsidRP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Drukarkę do e- legitymacji</w:t>
      </w:r>
    </w:p>
    <w:p w:rsidR="00A97310" w:rsidRP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Oprogramowanie do projektowania i kodowania kart CardPresso XXS</w:t>
      </w:r>
    </w:p>
    <w:p w:rsidR="00A97310" w:rsidRP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Blankiety ucznia PVC 100 szt.</w:t>
      </w:r>
    </w:p>
    <w:p w:rsidR="00A97310" w:rsidRP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Hologram zabezpieczający – 100 szt.</w:t>
      </w:r>
    </w:p>
    <w:p w:rsidR="00A97310" w:rsidRP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Folia kolorowa ½  YMCKO na 400 nadruków</w:t>
      </w:r>
    </w:p>
    <w:p w:rsidR="00A97310" w:rsidRDefault="00A97310" w:rsidP="00A9731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A97310">
        <w:rPr>
          <w:rFonts w:ascii="Times New Roman" w:eastAsia="Calibri" w:hAnsi="Times New Roman" w:cs="Times New Roman"/>
          <w:sz w:val="24"/>
          <w:szCs w:val="24"/>
          <w:lang w:eastAsia="pl-PL"/>
        </w:rPr>
        <w:t>Podstawowy zestaw czyszczący</w:t>
      </w:r>
    </w:p>
    <w:p w:rsidR="008C6015" w:rsidRDefault="008C6015" w:rsidP="008C6015">
      <w:pPr>
        <w:pStyle w:val="Akapitzlis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C6015" w:rsidRDefault="00B5659B" w:rsidP="00B5659B">
      <w:pPr>
        <w:pStyle w:val="Akapitzlist"/>
        <w:numPr>
          <w:ilvl w:val="0"/>
          <w:numId w:val="16"/>
        </w:numPr>
        <w:ind w:left="284" w:hanging="284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Zakup zestawu drukującego e – legitymacje o parametrach technicznych – 1 szt. : </w:t>
      </w:r>
    </w:p>
    <w:p w:rsidR="00B5659B" w:rsidRDefault="00B5659B" w:rsidP="00B5659B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A35A1">
        <w:rPr>
          <w:rFonts w:ascii="Times New Roman" w:eastAsia="Calibri" w:hAnsi="Times New Roman" w:cs="Times New Roman"/>
          <w:sz w:val="24"/>
          <w:szCs w:val="24"/>
          <w:lang w:eastAsia="pl-PL"/>
        </w:rPr>
        <w:t>Przedmiotem zamówienia jest dostawa i montaż zestawu drukującego. Zamawiający wymaga że oferowany sprzęt był  nowy, nieużywany, nierefabrykowany, nieregenerowany, nienaprawiany.</w:t>
      </w:r>
    </w:p>
    <w:p w:rsidR="00B5659B" w:rsidRPr="00186872" w:rsidRDefault="00B5659B" w:rsidP="00B5659B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Wymagane minimalne parametry techniczne: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lastRenderedPageBreak/>
              <w:t>Rodzaj druku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Termosublimacyjny </w:t>
            </w:r>
          </w:p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Termotransferowy 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Typ druku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Dwustronny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Rozdzielczość druku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300x600 </w:t>
            </w:r>
            <w:proofErr w:type="spellStart"/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dpi</w:t>
            </w:r>
            <w:proofErr w:type="spellEnd"/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dla druku kolorowego i monochromatycznego</w:t>
            </w:r>
          </w:p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300x1200dpi dla druku monochromatycznego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Prędkość druku 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Do 280 kart/h ( kolor, druk jednostronny)</w:t>
            </w:r>
          </w:p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Do 170 kart / h  ( kolor, druk dwustronny )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Rodzaj czytnika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Stykowy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Obsługiwany rodzaj kart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PCV , PET , ABS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Pojemność pojemnika kart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100 szt.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Koder kart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TAK – legitymacje studenckie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Interfejs komunikacyjny 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USB , Ethernet</w:t>
            </w:r>
          </w:p>
        </w:tc>
      </w:tr>
      <w:tr w:rsidR="00B5659B" w:rsidRPr="00DA35A1" w:rsidTr="002B69C5">
        <w:tc>
          <w:tcPr>
            <w:tcW w:w="2830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Zawartość zestawu </w:t>
            </w:r>
          </w:p>
        </w:tc>
        <w:tc>
          <w:tcPr>
            <w:tcW w:w="6232" w:type="dxa"/>
          </w:tcPr>
          <w:p w:rsidR="00B5659B" w:rsidRPr="00DA35A1" w:rsidRDefault="00B5659B" w:rsidP="002B69C5">
            <w:pP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DA35A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Drukarka, kabel zasilający, kabel USB, Zestaw do czyszczenia</w:t>
            </w:r>
          </w:p>
        </w:tc>
      </w:tr>
    </w:tbl>
    <w:p w:rsidR="00B5659B" w:rsidRPr="00B5659B" w:rsidRDefault="00B5659B" w:rsidP="00B5659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5659B" w:rsidRPr="00B5659B" w:rsidRDefault="00B5659B" w:rsidP="00B5659B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8C6015" w:rsidRDefault="007D745C" w:rsidP="004A7257">
      <w:pPr>
        <w:pStyle w:val="Akapitzlist"/>
        <w:ind w:left="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 NR 6</w:t>
      </w:r>
      <w:r w:rsidR="008C6015" w:rsidRPr="008C601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: „ Zakup oprogramowania giełda transportowa</w:t>
      </w:r>
      <w:r w:rsidR="008C601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– wersja edukacyjna</w:t>
      </w:r>
      <w:r w:rsidR="008C6015" w:rsidRPr="008C601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</w:p>
    <w:p w:rsidR="008C6015" w:rsidRPr="008C6015" w:rsidRDefault="008C6015" w:rsidP="008C6015">
      <w:pPr>
        <w:pStyle w:val="Akapitzlist"/>
        <w:ind w:left="0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C6015" w:rsidRPr="008C6015" w:rsidRDefault="008C6015" w:rsidP="008C6015">
      <w:pPr>
        <w:pStyle w:val="Akapitzlist"/>
        <w:ind w:left="0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Dostawa oprogramowania giełda transportowa – wersja edukacyjna wraz z wdrożeniem przeznaczona na </w:t>
      </w:r>
      <w:r w:rsidRPr="002046DE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20 stanowisk komputerowych</w:t>
      </w: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Oprogramowanie pozwalające na symulację pracy na giełdzie transportowej charakteryzującej się : 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Tworzenie profilu firmy,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Wprowadzenie ładunków i pojazdów do systemu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Przyjmowanie ofert i obsługa czatu,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Wystawianie ładunków,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Wystawianie pojazdów,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Ofertowanie pojazdów,</w:t>
      </w:r>
    </w:p>
    <w:p w:rsidR="008C6015" w:rsidRPr="008C6015" w:rsidRDefault="008C6015" w:rsidP="008C6015">
      <w:pPr>
        <w:pStyle w:val="Akapitzlist"/>
        <w:numPr>
          <w:ilvl w:val="0"/>
          <w:numId w:val="7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>Wystawianie i przejmowanie ładunków w transporcie intermodalnym,</w:t>
      </w:r>
    </w:p>
    <w:p w:rsidR="008C6015" w:rsidRDefault="008C6015" w:rsidP="008C6015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</w:t>
      </w:r>
      <w:r w:rsidRPr="002F0BF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wymaga licencji dożywotniej</w:t>
      </w:r>
      <w:r w:rsidRPr="008C601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dostępem przez przeglądarkę internetową lub zainstalowanie oprogramowania na serwerze Uczelni. </w:t>
      </w:r>
    </w:p>
    <w:p w:rsidR="004D171C" w:rsidRDefault="004D171C" w:rsidP="008C6015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D171C" w:rsidRDefault="007D745C" w:rsidP="007E39EF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 NR 7</w:t>
      </w:r>
      <w:r w:rsidR="0050309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: </w:t>
      </w:r>
      <w:r w:rsidR="0050309A" w:rsidRPr="0050309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„Aktualizacja ora</w:t>
      </w:r>
      <w:r w:rsidR="007E39E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 rozszerzenie oprogramowania Biofeedback</w:t>
      </w:r>
      <w:r w:rsidR="0050309A" w:rsidRPr="0050309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EEG,QEEG”.</w:t>
      </w:r>
    </w:p>
    <w:p w:rsidR="009212E2" w:rsidRPr="007E39EF" w:rsidRDefault="007E39EF" w:rsidP="007E39EF">
      <w:pPr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E39EF">
        <w:rPr>
          <w:rFonts w:ascii="Times New Roman" w:eastAsia="Calibri" w:hAnsi="Times New Roman" w:cs="Times New Roman"/>
          <w:sz w:val="24"/>
          <w:szCs w:val="24"/>
          <w:lang w:eastAsia="pl-PL"/>
        </w:rPr>
        <w:t>Przedmiot zamówienia obejmuje rozszerzenie o II moduł EEG Biofeedback PLUS posiadanego przez Wydział Nauk o Zdrowiu i Nauk Społecznych aparatu EEGDigiTrack Biofeedback, służący do zapisu i pełnej analizy sygnału EEG wraz z QEEG.</w:t>
      </w:r>
    </w:p>
    <w:p w:rsidR="004D171C" w:rsidRDefault="007E39EF" w:rsidP="008C6015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Pakiet EEG BIOFEEDBACK musi być kompatybilny z posiadanym modułem EEGDigiTrack Biofeedback i zawierać : 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 kanałową głowica wzmacniaczy biologicznych EEG BF z pomiarem saturacji i rytmu serca 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specjalistyczne oprogramowanie systemu EEG Biofeedback w języku polskim do analizy i sterowania czynnością bioaktywną mózgu podczas treningu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63 plansz stymulacyjnych do prowadzenia treningu , ujętych w 20 typów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oprogramowanie Baza Danych Pacjentów 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moduł stymulacji oddechu </w:t>
      </w:r>
    </w:p>
    <w:p w:rsidR="007E39EF" w:rsidRDefault="007E39E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moduł EEG BREATH</w:t>
      </w:r>
      <w:r w:rsidR="007F6D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 z funkcjami : skalowanie okna wizualizacja oddechu, regulacja parametrów oddechu, regulacja czasu wdechu, regulacja czasu pozostania na wdechu, regulacja czasu pozostania na wydechu, możliwość zapisania ustawień , funkcja porównywania wyników treningu) </w:t>
      </w:r>
    </w:p>
    <w:p w:rsidR="007F6D8A" w:rsidRDefault="007F6D8A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krzywa uczenia</w:t>
      </w:r>
    </w:p>
    <w:p w:rsidR="007F6D8A" w:rsidRDefault="007F6D8A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instrukcja w języku polskim</w:t>
      </w:r>
    </w:p>
    <w:p w:rsidR="007F6D8A" w:rsidRDefault="007F6D8A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zestaw elektrod miseczkowych i usznych</w:t>
      </w:r>
    </w:p>
    <w:p w:rsidR="007F6D8A" w:rsidRDefault="007F6D8A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czujnik pulsoksymetru</w:t>
      </w:r>
    </w:p>
    <w:p w:rsidR="002D29DF" w:rsidRDefault="002D29D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czepek do EEG Biofeedback dla dorosłych – 1 szt.</w:t>
      </w:r>
    </w:p>
    <w:p w:rsidR="002D29DF" w:rsidRDefault="002D29D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system Biofeedback GSR z oprogramowaniem – system autodydaktyczny oparty na rozszerzonej metodzie biofeedback mierzący reakcję skórno-galwaniczną</w:t>
      </w:r>
    </w:p>
    <w:p w:rsidR="002D29DF" w:rsidRDefault="002D29D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elektroda miseczkowa 10mm AG/AGCl z przewodem 100 cm – 5 szt.</w:t>
      </w:r>
    </w:p>
    <w:p w:rsidR="002D29DF" w:rsidRDefault="002D29D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pasta ścierno-przewodząca – </w:t>
      </w:r>
      <w:r w:rsidR="000F5895">
        <w:rPr>
          <w:rFonts w:ascii="Times New Roman" w:eastAsia="Calibri" w:hAnsi="Times New Roman" w:cs="Times New Roman"/>
          <w:sz w:val="24"/>
          <w:szCs w:val="24"/>
          <w:lang w:eastAsia="pl-PL"/>
        </w:rPr>
        <w:t>1 szt.</w:t>
      </w:r>
    </w:p>
    <w:p w:rsidR="002D29DF" w:rsidRPr="000F5895" w:rsidRDefault="002D29DF" w:rsidP="007E39EF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F5895">
        <w:rPr>
          <w:rFonts w:ascii="Times New Roman" w:eastAsia="Calibri" w:hAnsi="Times New Roman" w:cs="Times New Roman"/>
          <w:sz w:val="24"/>
          <w:szCs w:val="24"/>
          <w:lang w:eastAsia="pl-PL"/>
        </w:rPr>
        <w:t>pasta przewodząco – klejąca do elektrod</w:t>
      </w:r>
      <w:r w:rsidR="000F5895" w:rsidRPr="000F589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– 1 szt. </w:t>
      </w:r>
    </w:p>
    <w:p w:rsidR="007E39EF" w:rsidRPr="009725FA" w:rsidRDefault="00241FCF" w:rsidP="008C6015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zabawka sterowana falami EEG – system do ćwiczeń ze sprzężeniem zwrotnym do kończyny górnej </w:t>
      </w:r>
      <w:r w:rsidR="009725FA">
        <w:rPr>
          <w:rFonts w:ascii="Times New Roman" w:eastAsia="Calibri" w:hAnsi="Times New Roman" w:cs="Times New Roman"/>
          <w:sz w:val="24"/>
          <w:szCs w:val="24"/>
          <w:lang w:eastAsia="pl-PL"/>
        </w:rPr>
        <w:t>– 1 szt.</w:t>
      </w:r>
    </w:p>
    <w:p w:rsidR="004D171C" w:rsidRDefault="004D171C" w:rsidP="004A7257">
      <w:pPr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4D171C" w:rsidRPr="00B72012" w:rsidRDefault="007D745C" w:rsidP="004A725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 NR 8</w:t>
      </w:r>
      <w:r w:rsidR="004D171C" w:rsidRPr="00B7201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: „</w:t>
      </w:r>
      <w:r w:rsidR="00B72012" w:rsidRPr="00B7201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Zakup aplikacji do symulacji procesów magazynowych w środowisku wirtualnym wraz z </w:t>
      </w:r>
      <w:r w:rsidR="00B7201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okularami </w:t>
      </w:r>
      <w:r w:rsidR="004A725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VR”</w:t>
      </w:r>
    </w:p>
    <w:p w:rsidR="004D171C" w:rsidRPr="002046DE" w:rsidRDefault="00B72012" w:rsidP="008C6015">
      <w:pPr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2046DE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Licencja dożywotnia na 10 stanowisk. </w:t>
      </w:r>
    </w:p>
    <w:p w:rsidR="004D171C" w:rsidRDefault="004D171C" w:rsidP="00B72012">
      <w:pPr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Aplikacja pozwalająca na odtworzenie realistycznej przestrzeni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magazynu na podstawie zebranych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informacji i danych tworzące wirtualne przestrzenie magazynowe. 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plikacja oferująca interaktywne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funkcje, które umożliwiają użytkownikom manipulację i testowan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ie różnych ustawień wirtualnego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magazynu. Pozwalają studentom eksperymentować z rozmiesz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czeniem regałów, maszyn i stref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pakowania, sprawdzając, jak wpływają one na wydajność pracy. Przy pomocy ap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likacji studenci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będą pozyskiwać wiedzę i kształtować umiejętności w zakres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ie odbioru towarów, kompletacji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zamówień, pakowania i załadunkiem a także modelowania przestrzeni magazynowej.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A725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Zakup okularów VR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kompatybilnych z aplikacją do symulacji procesów magazynowych w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środowisku wirtualnym</w:t>
      </w:r>
      <w:r w:rsidR="00B7201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-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7201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10 szt.</w:t>
      </w:r>
    </w:p>
    <w:p w:rsidR="004D171C" w:rsidRPr="004D171C" w:rsidRDefault="00B72012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Minimalne parametry techniczne – Okulary VR : 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Ekran: 4128 x 2208 (2064 x 2208 na każde oko)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Częstotliwość odświeżania [</w:t>
      </w:r>
      <w:proofErr w:type="spellStart"/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Hz</w:t>
      </w:r>
      <w:proofErr w:type="spellEnd"/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]: 90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Pole widzenia [stopnie]: 110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Czujniki: Akcelerometr, Czujnik podczerwieni, Czujnik zbliżeniowy, Żyroskop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Przeznaczenie: PC</w:t>
      </w:r>
    </w:p>
    <w:p w:rsidR="004D171C" w:rsidRPr="004D171C" w:rsidRDefault="004D171C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Dźwięk: Wbudowane głośniki, Wbudowany mikrofon</w:t>
      </w:r>
    </w:p>
    <w:p w:rsidR="004D171C" w:rsidRPr="004D171C" w:rsidRDefault="00B72012" w:rsidP="004D171C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Złącza: USB-C 3.0 - 1 szt.</w:t>
      </w:r>
    </w:p>
    <w:p w:rsidR="004D171C" w:rsidRPr="004D171C" w:rsidRDefault="004D171C" w:rsidP="00727D3F">
      <w:pPr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Okulary VR są niezbędnym elementem wyposażenia, bez którego </w:t>
      </w:r>
      <w:r w:rsidR="00B7201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aplikacja do symulacji procesów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magazynowych nie spełnia swoich zadań nie spełnia swoich zadań.</w:t>
      </w:r>
    </w:p>
    <w:p w:rsidR="004D171C" w:rsidRDefault="004D171C" w:rsidP="00727D3F">
      <w:pPr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Przeznaczeniem oprogramowania i okularów VR jest wsparcie p</w:t>
      </w:r>
      <w:r w:rsidR="00B7201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rocesu edukacyjnego na kierunku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logistyka w zakresie logistyki i spedycji w transporcie drogo</w:t>
      </w:r>
      <w:r w:rsidR="00B72012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wym oraz w zakresie logistyki w </w:t>
      </w:r>
      <w:r w:rsidRPr="004D171C">
        <w:rPr>
          <w:rFonts w:ascii="Times New Roman" w:eastAsia="Calibri" w:hAnsi="Times New Roman" w:cs="Times New Roman"/>
          <w:sz w:val="24"/>
          <w:szCs w:val="24"/>
          <w:lang w:eastAsia="pl-PL"/>
        </w:rPr>
        <w:t>przedsiębiorstwie produkcyjnym.</w:t>
      </w:r>
    </w:p>
    <w:p w:rsidR="004A7257" w:rsidRDefault="004A7257" w:rsidP="008C6015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212E2" w:rsidRDefault="007D745C" w:rsidP="004A725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ZADANIE NR 9</w:t>
      </w:r>
      <w:r w:rsidR="009212E2" w:rsidRPr="009212E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: „Zakup wzmacniacza i 2 mikrofonów bezprzewodowych</w:t>
      </w:r>
      <w:r w:rsidR="009212E2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</w:p>
    <w:p w:rsidR="004A7257" w:rsidRDefault="004A7257" w:rsidP="004A7257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9204" w:type="dxa"/>
        <w:tblLook w:val="04A0" w:firstRow="1" w:lastRow="0" w:firstColumn="1" w:lastColumn="0" w:noHBand="0" w:noVBand="1"/>
      </w:tblPr>
      <w:tblGrid>
        <w:gridCol w:w="3823"/>
        <w:gridCol w:w="5381"/>
      </w:tblGrid>
      <w:tr w:rsidR="00660AAD" w:rsidRPr="00660AAD" w:rsidTr="00660AAD">
        <w:trPr>
          <w:trHeight w:val="56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  <w:jc w:val="center"/>
              <w:rPr>
                <w:b/>
              </w:rPr>
            </w:pPr>
            <w:r w:rsidRPr="00660AAD">
              <w:rPr>
                <w:b/>
              </w:rPr>
              <w:t>WZMACNIACZ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Typ wzmacniacza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100V, 70V, 4-16 Ohm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Moc wyjściowa RMS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250W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Ilość stref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6 stref z indywidualną regulacją głośności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Pasmo przenoszenia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od 50 </w:t>
            </w:r>
            <w:proofErr w:type="spellStart"/>
            <w:r w:rsidRPr="00660AAD">
              <w:t>Hz</w:t>
            </w:r>
            <w:proofErr w:type="spellEnd"/>
            <w:r w:rsidRPr="00660AAD">
              <w:t xml:space="preserve"> do 18 000 </w:t>
            </w:r>
            <w:proofErr w:type="spellStart"/>
            <w:r w:rsidRPr="00660AAD">
              <w:t>Hz</w:t>
            </w:r>
            <w:proofErr w:type="spellEnd"/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Wejścia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3 x mikrofon (</w:t>
            </w:r>
            <w:proofErr w:type="spellStart"/>
            <w:r w:rsidRPr="00660AAD">
              <w:t>jack</w:t>
            </w:r>
            <w:proofErr w:type="spellEnd"/>
            <w:r w:rsidRPr="00660AAD">
              <w:t xml:space="preserve"> lub XLR)</w:t>
            </w:r>
          </w:p>
          <w:p w:rsidR="00660AAD" w:rsidRPr="00660AAD" w:rsidRDefault="00660AAD" w:rsidP="00660AAD">
            <w:pPr>
              <w:spacing w:after="160" w:line="259" w:lineRule="auto"/>
            </w:pPr>
            <w:r w:rsidRPr="00660AAD">
              <w:t>3 x AUX (RCA)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wbudowany odtwarzacz MP3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dane z zewnętrznej pamięci USB lub karty SD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Bluetooth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do urządzeń wyposażonych w profil A2DP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Wskaźnik poziomu sygnału wyjściowego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TAK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Korekcja tonów niskich i wysokich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TAK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Możliwość zdalnego sterowania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TAK (np. pilotem)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Zasilanie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230V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Możliwość montażu w szafie RACK 19”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TAK</w:t>
            </w:r>
          </w:p>
        </w:tc>
      </w:tr>
      <w:tr w:rsidR="00660AAD" w:rsidRPr="00660AAD" w:rsidTr="00660AAD">
        <w:trPr>
          <w:trHeight w:val="56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  <w:jc w:val="center"/>
              <w:rPr>
                <w:b/>
              </w:rPr>
            </w:pPr>
            <w:r w:rsidRPr="00660AAD">
              <w:rPr>
                <w:b/>
              </w:rPr>
              <w:t>SYSTEM MIKROFONOWY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Złącze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XLR-3 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Pasmo przenoszenia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55 – 16 000 </w:t>
            </w:r>
            <w:proofErr w:type="spellStart"/>
            <w:r w:rsidRPr="00660AAD">
              <w:t>Hz</w:t>
            </w:r>
            <w:proofErr w:type="spellEnd"/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Zasada działania przetwornika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dynamiczny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Charakterystyka kierunkowa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proofErr w:type="spellStart"/>
            <w:r w:rsidRPr="00660AAD">
              <w:t>kardioidalna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lastRenderedPageBreak/>
              <w:t>Impedancja nominalna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300 Ω (przy 1 kHz)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Min. impedancja końcowa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1 </w:t>
            </w:r>
            <w:proofErr w:type="spellStart"/>
            <w:r w:rsidRPr="00660AAD">
              <w:t>kΩ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Temperatura pracy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0°C do +40°C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Stosunek sygnału do szumu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≥ 103 </w:t>
            </w:r>
            <w:proofErr w:type="spellStart"/>
            <w:r w:rsidRPr="00660AAD">
              <w:t>dBA</w:t>
            </w:r>
            <w:proofErr w:type="spellEnd"/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Szerokość pasma przełączania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do 24 MHz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Modulacja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Szerokopasmowa FM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Częstotliwość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 xml:space="preserve">80 </w:t>
            </w:r>
            <w:proofErr w:type="spellStart"/>
            <w:r w:rsidRPr="00660AAD">
              <w:t>presetów</w:t>
            </w:r>
            <w:proofErr w:type="spellEnd"/>
            <w:r w:rsidRPr="00660AAD">
              <w:t xml:space="preserve"> fabrycznych (8 banków po 10 kanałów każdy)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Synchronizacja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Nadajnik: 2,4 GHz, niska moc OQPSK (aktywny tylko podczas synchronizacji)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Okablowanie</w:t>
            </w: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</w:pPr>
            <w:r w:rsidRPr="00660AAD">
              <w:t>przewód do połączenia stacji bazowej ze wzmacniaczem - 2 x 1m XLR lub Jack (w zależności od rodzaju złącz)</w:t>
            </w:r>
          </w:p>
        </w:tc>
      </w:tr>
      <w:tr w:rsidR="00660AAD" w:rsidRPr="00660AAD" w:rsidTr="00660AAD">
        <w:trPr>
          <w:trHeight w:val="567"/>
        </w:trPr>
        <w:tc>
          <w:tcPr>
            <w:tcW w:w="3823" w:type="dxa"/>
          </w:tcPr>
          <w:p w:rsidR="00660AAD" w:rsidRPr="00660AAD" w:rsidRDefault="00660AAD" w:rsidP="00660AAD">
            <w:pPr>
              <w:spacing w:after="160" w:line="259" w:lineRule="auto"/>
            </w:pPr>
          </w:p>
        </w:tc>
        <w:tc>
          <w:tcPr>
            <w:tcW w:w="5381" w:type="dxa"/>
          </w:tcPr>
          <w:p w:rsidR="00660AAD" w:rsidRPr="00660AAD" w:rsidRDefault="00660AAD" w:rsidP="00660AAD">
            <w:pPr>
              <w:spacing w:after="160" w:line="259" w:lineRule="auto"/>
              <w:jc w:val="center"/>
              <w:rPr>
                <w:b/>
              </w:rPr>
            </w:pPr>
            <w:r w:rsidRPr="00660AAD">
              <w:rPr>
                <w:b/>
              </w:rPr>
              <w:t>STACJA BAZOWA MIKROFONÓW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Zasilanie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12 V DC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Wyjścia z tyłu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2 x Jack lub XLR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Czułość: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&lt; 3 </w:t>
            </w:r>
            <w:proofErr w:type="spellStart"/>
            <w:r w:rsidRPr="00660AAD">
              <w:t>μV</w:t>
            </w:r>
            <w:proofErr w:type="spellEnd"/>
            <w:r w:rsidRPr="00660AAD">
              <w:t xml:space="preserve"> przy 52 </w:t>
            </w:r>
            <w:proofErr w:type="spellStart"/>
            <w:r w:rsidRPr="00660AAD">
              <w:t>dB</w:t>
            </w:r>
            <w:proofErr w:type="spellEnd"/>
            <w:r w:rsidRPr="00660AAD">
              <w:t xml:space="preserve">(A) </w:t>
            </w:r>
            <w:proofErr w:type="spellStart"/>
            <w:r w:rsidRPr="00660AAD">
              <w:t>rms</w:t>
            </w:r>
            <w:proofErr w:type="spellEnd"/>
            <w:r w:rsidRPr="00660AAD">
              <w:t xml:space="preserve"> S/N (przy odchyleniu szczytowym)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proofErr w:type="spellStart"/>
            <w:r w:rsidRPr="00660AAD">
              <w:t>Squelch</w:t>
            </w:r>
            <w:proofErr w:type="spellEnd"/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Regulacja w zakresie od 3 </w:t>
            </w:r>
            <w:proofErr w:type="spellStart"/>
            <w:r w:rsidRPr="00660AAD">
              <w:t>dBμV</w:t>
            </w:r>
            <w:proofErr w:type="spellEnd"/>
            <w:r w:rsidRPr="00660AAD">
              <w:t xml:space="preserve"> do 28 </w:t>
            </w:r>
            <w:proofErr w:type="spellStart"/>
            <w:r w:rsidRPr="00660AAD">
              <w:t>dBμV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Pasmo przenoszenia AF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50 do 16.000 </w:t>
            </w:r>
            <w:proofErr w:type="spellStart"/>
            <w:r w:rsidRPr="00660AAD">
              <w:t>Hz</w:t>
            </w:r>
            <w:proofErr w:type="spellEnd"/>
            <w:r w:rsidRPr="00660AAD">
              <w:t xml:space="preserve"> (-3 </w:t>
            </w:r>
            <w:proofErr w:type="spellStart"/>
            <w:r w:rsidRPr="00660AAD">
              <w:t>dB</w:t>
            </w:r>
            <w:proofErr w:type="spellEnd"/>
            <w:r w:rsidRPr="00660AAD">
              <w:t>)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Zakres regulacji dźwięku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45 </w:t>
            </w:r>
            <w:proofErr w:type="spellStart"/>
            <w:r w:rsidRPr="00660AAD">
              <w:t>dB</w:t>
            </w:r>
            <w:proofErr w:type="spellEnd"/>
            <w:r w:rsidRPr="00660AAD">
              <w:t xml:space="preserve">, regulowany w krokach co 5 </w:t>
            </w:r>
            <w:proofErr w:type="spellStart"/>
            <w:r w:rsidRPr="00660AAD">
              <w:t>dB</w:t>
            </w:r>
            <w:proofErr w:type="spellEnd"/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Poziom liniowy / mikrofonowy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20 </w:t>
            </w:r>
            <w:proofErr w:type="spellStart"/>
            <w:r w:rsidRPr="00660AAD">
              <w:t>dB</w:t>
            </w:r>
            <w:proofErr w:type="spellEnd"/>
            <w:r w:rsidRPr="00660AAD">
              <w:t>, przełączany</w:t>
            </w:r>
          </w:p>
        </w:tc>
      </w:tr>
      <w:tr w:rsidR="00660AAD" w:rsidRPr="00660AAD" w:rsidTr="00660AAD">
        <w:trPr>
          <w:trHeight w:val="547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Zasada działania odbiornika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Podwójna superheterodyna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Zasada </w:t>
            </w:r>
            <w:proofErr w:type="spellStart"/>
            <w:r w:rsidRPr="00660AAD">
              <w:t>Diversity</w:t>
            </w:r>
            <w:proofErr w:type="spellEnd"/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Przełączanie anten wewnętrznych</w:t>
            </w:r>
          </w:p>
        </w:tc>
      </w:tr>
      <w:tr w:rsidR="00660AAD" w:rsidRPr="00660AAD" w:rsidTr="00660AAD">
        <w:trPr>
          <w:trHeight w:val="567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MIKROFONY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Typ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Dynamiczny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Moc wyjściowa RF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10 </w:t>
            </w:r>
            <w:proofErr w:type="spellStart"/>
            <w:r w:rsidRPr="00660AAD">
              <w:t>mW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Czas działania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ok. 10 </w:t>
            </w:r>
            <w:proofErr w:type="spellStart"/>
            <w:r w:rsidRPr="00660AAD">
              <w:t>godz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Zasilanie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2 baterie AA 1,5 V lub akumulatory AA 1.2V</w:t>
            </w:r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Czułość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od 0 do -30 </w:t>
            </w:r>
            <w:proofErr w:type="spellStart"/>
            <w:r w:rsidRPr="00660AAD">
              <w:t>dB</w:t>
            </w:r>
            <w:proofErr w:type="spellEnd"/>
            <w:r w:rsidRPr="00660AAD">
              <w:t xml:space="preserve">, regulowana skokowo co 10 </w:t>
            </w:r>
            <w:proofErr w:type="spellStart"/>
            <w:r w:rsidRPr="00660AAD">
              <w:t>dB</w:t>
            </w:r>
            <w:proofErr w:type="spellEnd"/>
          </w:p>
        </w:tc>
      </w:tr>
      <w:tr w:rsidR="00660AAD" w:rsidRPr="00660AAD" w:rsidTr="00660AAD">
        <w:trPr>
          <w:trHeight w:val="279"/>
        </w:trPr>
        <w:tc>
          <w:tcPr>
            <w:tcW w:w="3823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>Czułość wejściowa</w:t>
            </w:r>
          </w:p>
        </w:tc>
        <w:tc>
          <w:tcPr>
            <w:tcW w:w="5381" w:type="dxa"/>
          </w:tcPr>
          <w:p w:rsidR="00660AAD" w:rsidRPr="00660AAD" w:rsidRDefault="00660AAD" w:rsidP="004A7257">
            <w:pPr>
              <w:spacing w:after="160" w:line="259" w:lineRule="auto"/>
            </w:pPr>
            <w:r w:rsidRPr="00660AAD">
              <w:t xml:space="preserve">1,5 </w:t>
            </w:r>
            <w:proofErr w:type="spellStart"/>
            <w:r w:rsidRPr="00660AAD">
              <w:t>mV</w:t>
            </w:r>
            <w:proofErr w:type="spellEnd"/>
            <w:r w:rsidRPr="00660AAD">
              <w:t xml:space="preserve"> / Pa</w:t>
            </w:r>
          </w:p>
        </w:tc>
      </w:tr>
    </w:tbl>
    <w:p w:rsidR="00EC549D" w:rsidRPr="00EC549D" w:rsidRDefault="00C404B8" w:rsidP="00C404B8">
      <w:pPr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lastRenderedPageBreak/>
        <w:t xml:space="preserve">ZADANIE NR 10: „ </w:t>
      </w:r>
      <w:r w:rsidR="00AA033A" w:rsidRPr="00AA033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Zakup licencji na oprogramowanie zabezpieczające FortiGuard</w:t>
      </w:r>
      <w:r w:rsidR="005477D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Unified</w:t>
      </w:r>
      <w:bookmarkStart w:id="0" w:name="_GoBack"/>
      <w:bookmarkEnd w:id="0"/>
      <w:r w:rsidR="005477D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Threat Protection</w:t>
      </w:r>
      <w:r w:rsidR="00AA033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”</w:t>
      </w:r>
      <w:r w:rsidR="00AA033A" w:rsidRPr="00AA033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Pr="00C404B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– 1 szt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Licencja na oprogramowanie zabezpieczające FortiGuard Unified Threat Protection (UTP) dla urządzenia Fortigate 40F na okres 12 miesięcy ze wsparciem technicznym i aktualizacjami FortiCare Premium 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W skład licencji UTP wchodzą: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IPS (monitorowanie ruchu sieciowego, analiza pod kątem złośliwej zawartości)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Advanced Malware (wykrywanie zagrożeń oraz ochrona przed nimi w czasie rzeczywistym, analiza zagrożeń i zapewnienie wielowarstwowego bezpieczeństwa)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Kontrola aplikacji (pozwala tworzyć polityki zezwalające, odmawiające lub ograniczające dostęp do aplikacji lub całych kategorii aplikacji)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Web Filtering (blokowanie złośliwych witryn i treści)</w:t>
      </w:r>
    </w:p>
    <w:p w:rsidR="00C404B8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Reputacja IP i antybotnet (zapobieganie komunikacji botnetów, blokowanie ataków DDoS)</w:t>
      </w:r>
    </w:p>
    <w:p w:rsidR="00EC549D" w:rsidRPr="00C404B8" w:rsidRDefault="00C404B8" w:rsidP="00C404B8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404B8">
        <w:rPr>
          <w:rFonts w:ascii="Times New Roman" w:eastAsia="Calibri" w:hAnsi="Times New Roman" w:cs="Times New Roman"/>
          <w:sz w:val="24"/>
          <w:szCs w:val="24"/>
          <w:lang w:eastAsia="pl-PL"/>
        </w:rPr>
        <w:t>- Bezpieczeństwo DNS (ochrona przed atakami DNS, szyfrowanie ruchu w celu zapewnienia prywatności użytkowników, DNSSEC, blokowanie tunelowania DNS, ochrona przed atakami typu Flood DNS i DoS/DDoS)</w:t>
      </w:r>
    </w:p>
    <w:p w:rsidR="00F56DF5" w:rsidRPr="000C6CC2" w:rsidRDefault="00F56DF5" w:rsidP="00F56DF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97456E" w:rsidRDefault="0097456E"/>
    <w:sectPr w:rsidR="0097456E" w:rsidSect="00A73BB6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2A9" w:rsidRDefault="000052A9" w:rsidP="001042C7">
      <w:pPr>
        <w:spacing w:after="0" w:line="240" w:lineRule="auto"/>
      </w:pPr>
      <w:r>
        <w:separator/>
      </w:r>
    </w:p>
  </w:endnote>
  <w:endnote w:type="continuationSeparator" w:id="0">
    <w:p w:rsidR="000052A9" w:rsidRDefault="000052A9" w:rsidP="0010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7992347"/>
      <w:docPartObj>
        <w:docPartGallery w:val="Page Numbers (Bottom of Page)"/>
        <w:docPartUnique/>
      </w:docPartObj>
    </w:sdtPr>
    <w:sdtEndPr/>
    <w:sdtContent>
      <w:p w:rsidR="002B69C5" w:rsidRDefault="002B69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77DD">
          <w:rPr>
            <w:noProof/>
          </w:rPr>
          <w:t>12</w:t>
        </w:r>
        <w:r>
          <w:fldChar w:fldCharType="end"/>
        </w:r>
      </w:p>
    </w:sdtContent>
  </w:sdt>
  <w:p w:rsidR="002B69C5" w:rsidRDefault="002B69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2A9" w:rsidRDefault="000052A9" w:rsidP="001042C7">
      <w:pPr>
        <w:spacing w:after="0" w:line="240" w:lineRule="auto"/>
      </w:pPr>
      <w:r>
        <w:separator/>
      </w:r>
    </w:p>
  </w:footnote>
  <w:footnote w:type="continuationSeparator" w:id="0">
    <w:p w:rsidR="000052A9" w:rsidRDefault="000052A9" w:rsidP="0010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9B1"/>
    <w:multiLevelType w:val="hybridMultilevel"/>
    <w:tmpl w:val="964EC7E2"/>
    <w:lvl w:ilvl="0" w:tplc="D70A54E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047D7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E2AB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B4D22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62AE2E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30F270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E2E5E4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9872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0C6BA6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046FFC"/>
    <w:multiLevelType w:val="hybridMultilevel"/>
    <w:tmpl w:val="CE0C4EB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E1A9F"/>
    <w:multiLevelType w:val="hybridMultilevel"/>
    <w:tmpl w:val="92264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3366D"/>
    <w:multiLevelType w:val="hybridMultilevel"/>
    <w:tmpl w:val="7554A2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0C6506"/>
    <w:multiLevelType w:val="hybridMultilevel"/>
    <w:tmpl w:val="E424F58E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7A03"/>
    <w:multiLevelType w:val="hybridMultilevel"/>
    <w:tmpl w:val="2F6C94FC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92DDE"/>
    <w:multiLevelType w:val="hybridMultilevel"/>
    <w:tmpl w:val="9F6C73D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9B7B89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51EF7"/>
    <w:multiLevelType w:val="hybridMultilevel"/>
    <w:tmpl w:val="CB5640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813A8E"/>
    <w:multiLevelType w:val="hybridMultilevel"/>
    <w:tmpl w:val="1C82F75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667BB"/>
    <w:multiLevelType w:val="hybridMultilevel"/>
    <w:tmpl w:val="6910E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D2105"/>
    <w:multiLevelType w:val="hybridMultilevel"/>
    <w:tmpl w:val="E5E055B2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45890"/>
    <w:multiLevelType w:val="hybridMultilevel"/>
    <w:tmpl w:val="216A3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D7164"/>
    <w:multiLevelType w:val="hybridMultilevel"/>
    <w:tmpl w:val="8ED27A9C"/>
    <w:lvl w:ilvl="0" w:tplc="425421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A682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E8282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0515A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EB6AA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6AEA22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CA609E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469566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24DD78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5E36A01"/>
    <w:multiLevelType w:val="hybridMultilevel"/>
    <w:tmpl w:val="E6C26110"/>
    <w:lvl w:ilvl="0" w:tplc="25B614F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2908C">
      <w:start w:val="1"/>
      <w:numFmt w:val="bullet"/>
      <w:lvlText w:val="o"/>
      <w:lvlJc w:val="left"/>
      <w:pPr>
        <w:ind w:left="1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6A6C1C">
      <w:start w:val="1"/>
      <w:numFmt w:val="bullet"/>
      <w:lvlText w:val="▪"/>
      <w:lvlJc w:val="left"/>
      <w:pPr>
        <w:ind w:left="19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522884">
      <w:start w:val="1"/>
      <w:numFmt w:val="bullet"/>
      <w:lvlText w:val="•"/>
      <w:lvlJc w:val="left"/>
      <w:pPr>
        <w:ind w:left="26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0CBC4">
      <w:start w:val="1"/>
      <w:numFmt w:val="bullet"/>
      <w:lvlText w:val="o"/>
      <w:lvlJc w:val="left"/>
      <w:pPr>
        <w:ind w:left="3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96D114">
      <w:start w:val="1"/>
      <w:numFmt w:val="bullet"/>
      <w:lvlText w:val="▪"/>
      <w:lvlJc w:val="left"/>
      <w:pPr>
        <w:ind w:left="40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C7776">
      <w:start w:val="1"/>
      <w:numFmt w:val="bullet"/>
      <w:lvlText w:val="•"/>
      <w:lvlJc w:val="left"/>
      <w:pPr>
        <w:ind w:left="47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C869A">
      <w:start w:val="1"/>
      <w:numFmt w:val="bullet"/>
      <w:lvlText w:val="o"/>
      <w:lvlJc w:val="left"/>
      <w:pPr>
        <w:ind w:left="5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3EF712">
      <w:start w:val="1"/>
      <w:numFmt w:val="bullet"/>
      <w:lvlText w:val="▪"/>
      <w:lvlJc w:val="left"/>
      <w:pPr>
        <w:ind w:left="62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DB43B4E"/>
    <w:multiLevelType w:val="hybridMultilevel"/>
    <w:tmpl w:val="45043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5A42F74">
      <w:start w:val="1"/>
      <w:numFmt w:val="decimal"/>
      <w:lvlText w:val="%5."/>
      <w:lvlJc w:val="left"/>
      <w:pPr>
        <w:ind w:left="3600" w:hanging="360"/>
      </w:pPr>
      <w:rPr>
        <w:rFonts w:asciiTheme="minorHAnsi" w:eastAsia="Times New Roman" w:hAnsiTheme="minorHAnsi" w:cstheme="minorHAnsi"/>
        <w:b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1"/>
  </w:num>
  <w:num w:numId="5">
    <w:abstractNumId w:val="11"/>
  </w:num>
  <w:num w:numId="6">
    <w:abstractNumId w:val="15"/>
  </w:num>
  <w:num w:numId="7">
    <w:abstractNumId w:val="5"/>
  </w:num>
  <w:num w:numId="8">
    <w:abstractNumId w:val="4"/>
  </w:num>
  <w:num w:numId="9">
    <w:abstractNumId w:val="13"/>
  </w:num>
  <w:num w:numId="10">
    <w:abstractNumId w:val="14"/>
  </w:num>
  <w:num w:numId="11">
    <w:abstractNumId w:val="0"/>
  </w:num>
  <w:num w:numId="12">
    <w:abstractNumId w:val="6"/>
  </w:num>
  <w:num w:numId="13">
    <w:abstractNumId w:val="9"/>
  </w:num>
  <w:num w:numId="14">
    <w:abstractNumId w:val="10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CC2"/>
    <w:rsid w:val="000052A9"/>
    <w:rsid w:val="00016D43"/>
    <w:rsid w:val="00030BE1"/>
    <w:rsid w:val="00040D90"/>
    <w:rsid w:val="00070972"/>
    <w:rsid w:val="000B35BE"/>
    <w:rsid w:val="000C5A28"/>
    <w:rsid w:val="000C6CC2"/>
    <w:rsid w:val="000E41CF"/>
    <w:rsid w:val="000F3B5E"/>
    <w:rsid w:val="000F5895"/>
    <w:rsid w:val="001042C7"/>
    <w:rsid w:val="00143F3C"/>
    <w:rsid w:val="00186872"/>
    <w:rsid w:val="001C4381"/>
    <w:rsid w:val="001D27B9"/>
    <w:rsid w:val="002046DE"/>
    <w:rsid w:val="00206631"/>
    <w:rsid w:val="00241FCF"/>
    <w:rsid w:val="00262568"/>
    <w:rsid w:val="002815D9"/>
    <w:rsid w:val="0028502A"/>
    <w:rsid w:val="002B01A1"/>
    <w:rsid w:val="002B69C5"/>
    <w:rsid w:val="002D29DF"/>
    <w:rsid w:val="002D4A7E"/>
    <w:rsid w:val="002D6201"/>
    <w:rsid w:val="002F0BFD"/>
    <w:rsid w:val="0033366D"/>
    <w:rsid w:val="00356E0F"/>
    <w:rsid w:val="00382566"/>
    <w:rsid w:val="003D4FBA"/>
    <w:rsid w:val="00415F29"/>
    <w:rsid w:val="00445BDC"/>
    <w:rsid w:val="0049454B"/>
    <w:rsid w:val="004A7257"/>
    <w:rsid w:val="004B0D2B"/>
    <w:rsid w:val="004B42EC"/>
    <w:rsid w:val="004D171C"/>
    <w:rsid w:val="0050309A"/>
    <w:rsid w:val="005136D5"/>
    <w:rsid w:val="00524ED3"/>
    <w:rsid w:val="0054193F"/>
    <w:rsid w:val="005477DD"/>
    <w:rsid w:val="005C2AA5"/>
    <w:rsid w:val="005D6BB1"/>
    <w:rsid w:val="00656AB0"/>
    <w:rsid w:val="00660AAD"/>
    <w:rsid w:val="006749C9"/>
    <w:rsid w:val="00676E90"/>
    <w:rsid w:val="006C4978"/>
    <w:rsid w:val="006D1FC8"/>
    <w:rsid w:val="00703EDA"/>
    <w:rsid w:val="00727D3F"/>
    <w:rsid w:val="0076378A"/>
    <w:rsid w:val="007D745C"/>
    <w:rsid w:val="007E39EF"/>
    <w:rsid w:val="007F6D8A"/>
    <w:rsid w:val="00802757"/>
    <w:rsid w:val="00894FA6"/>
    <w:rsid w:val="008A0E87"/>
    <w:rsid w:val="008C6015"/>
    <w:rsid w:val="008E2BEB"/>
    <w:rsid w:val="009212E2"/>
    <w:rsid w:val="009725FA"/>
    <w:rsid w:val="0097456E"/>
    <w:rsid w:val="00974640"/>
    <w:rsid w:val="009E01BE"/>
    <w:rsid w:val="009E05CE"/>
    <w:rsid w:val="009E745B"/>
    <w:rsid w:val="00A05F96"/>
    <w:rsid w:val="00A30E01"/>
    <w:rsid w:val="00A5403B"/>
    <w:rsid w:val="00A73BB6"/>
    <w:rsid w:val="00A910ED"/>
    <w:rsid w:val="00A97310"/>
    <w:rsid w:val="00AA033A"/>
    <w:rsid w:val="00B2091E"/>
    <w:rsid w:val="00B4163D"/>
    <w:rsid w:val="00B5659B"/>
    <w:rsid w:val="00B72012"/>
    <w:rsid w:val="00BD0991"/>
    <w:rsid w:val="00C230DA"/>
    <w:rsid w:val="00C404B8"/>
    <w:rsid w:val="00C4674A"/>
    <w:rsid w:val="00C60F85"/>
    <w:rsid w:val="00D63E01"/>
    <w:rsid w:val="00DA35A1"/>
    <w:rsid w:val="00DD1CF2"/>
    <w:rsid w:val="00E40401"/>
    <w:rsid w:val="00E44C95"/>
    <w:rsid w:val="00E625C3"/>
    <w:rsid w:val="00E91FFB"/>
    <w:rsid w:val="00EB3A38"/>
    <w:rsid w:val="00EC2912"/>
    <w:rsid w:val="00EC549D"/>
    <w:rsid w:val="00F23773"/>
    <w:rsid w:val="00F56DF5"/>
    <w:rsid w:val="00F6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7D3B4"/>
  <w15:chartTrackingRefBased/>
  <w15:docId w15:val="{39C722E6-1A92-4837-837D-67003823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A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C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45BDC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E44C95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44C95"/>
    <w:pPr>
      <w:shd w:val="clear" w:color="auto" w:fill="FFFFFF"/>
      <w:spacing w:before="300" w:after="780" w:line="274" w:lineRule="exact"/>
      <w:ind w:hanging="480"/>
      <w:jc w:val="center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Tabela-Siatka">
    <w:name w:val="Table Grid"/>
    <w:basedOn w:val="Standardowy"/>
    <w:uiPriority w:val="39"/>
    <w:rsid w:val="00DA3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E91FF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2C7"/>
  </w:style>
  <w:style w:type="paragraph" w:styleId="Stopka">
    <w:name w:val="footer"/>
    <w:basedOn w:val="Normalny"/>
    <w:link w:val="StopkaZnak"/>
    <w:uiPriority w:val="99"/>
    <w:unhideWhenUsed/>
    <w:rsid w:val="0010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2C7"/>
  </w:style>
  <w:style w:type="paragraph" w:styleId="Tekstdymka">
    <w:name w:val="Balloon Text"/>
    <w:basedOn w:val="Normalny"/>
    <w:link w:val="TekstdymkaZnak"/>
    <w:uiPriority w:val="99"/>
    <w:semiHidden/>
    <w:unhideWhenUsed/>
    <w:rsid w:val="0049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65798-C73C-4E16-97D8-F1126319D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13</Pages>
  <Words>2912</Words>
  <Characters>17472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73</cp:revision>
  <cp:lastPrinted>2024-07-04T10:38:00Z</cp:lastPrinted>
  <dcterms:created xsi:type="dcterms:W3CDTF">2024-06-25T11:20:00Z</dcterms:created>
  <dcterms:modified xsi:type="dcterms:W3CDTF">2024-07-10T05:56:00Z</dcterms:modified>
</cp:coreProperties>
</file>