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PAŃSTWOWA </w:t>
      </w:r>
      <w:r w:rsidR="00D348D7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AKADEMIA NAUK STOSOWANYCH</w:t>
      </w:r>
    </w:p>
    <w:p w:rsidR="00F45F7C" w:rsidRDefault="00F45F7C" w:rsidP="00F45F7C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F45F7C" w:rsidRPr="00DA4F83" w:rsidRDefault="00F45F7C" w:rsidP="00DA4F83">
      <w:pPr>
        <w:widowControl/>
        <w:suppressAutoHyphens w:val="0"/>
        <w:spacing w:line="276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  <w:r w:rsidR="00DA4F83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</w:t>
      </w:r>
      <w:bookmarkStart w:id="0" w:name="_GoBack"/>
      <w:bookmarkEnd w:id="0"/>
    </w:p>
    <w:p w:rsidR="00FE2007" w:rsidRPr="00FE2007" w:rsidRDefault="00F45F7C" w:rsidP="00FE2007">
      <w:pPr>
        <w:widowControl/>
        <w:suppressAutoHyphens w:val="0"/>
        <w:spacing w:after="200" w:line="276" w:lineRule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AD75E0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D348D7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262.45.2023</w:t>
      </w:r>
      <w:r w:rsidR="00FE2007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                           </w:t>
      </w:r>
      <w:r w:rsidR="00FE2007" w:rsidRPr="00FE2007">
        <w:rPr>
          <w:rFonts w:eastAsia="HG Mincho Light J" w:cs="Times New Roman"/>
          <w:color w:val="000000"/>
          <w:kern w:val="0"/>
          <w:lang w:eastAsia="pl-PL" w:bidi="ar-SA"/>
        </w:rPr>
        <w:t>Z</w:t>
      </w:r>
      <w:r w:rsidR="00FE2007">
        <w:rPr>
          <w:rFonts w:eastAsia="HG Mincho Light J" w:cs="Times New Roman"/>
          <w:color w:val="000000"/>
          <w:kern w:val="0"/>
          <w:lang w:eastAsia="pl-PL" w:bidi="ar-SA"/>
        </w:rPr>
        <w:t>ałącznik</w:t>
      </w:r>
      <w:r w:rsidR="00FE2007" w:rsidRPr="00FE2007">
        <w:rPr>
          <w:rFonts w:eastAsia="HG Mincho Light J" w:cs="Times New Roman"/>
          <w:color w:val="000000"/>
          <w:kern w:val="0"/>
          <w:lang w:eastAsia="pl-PL" w:bidi="ar-SA"/>
        </w:rPr>
        <w:t xml:space="preserve"> </w:t>
      </w:r>
      <w:r w:rsidR="00FE2007">
        <w:rPr>
          <w:rFonts w:eastAsia="HG Mincho Light J" w:cs="Times New Roman"/>
          <w:color w:val="000000"/>
          <w:kern w:val="0"/>
          <w:lang w:eastAsia="pl-PL" w:bidi="ar-SA"/>
        </w:rPr>
        <w:t>nr</w:t>
      </w:r>
      <w:r w:rsidR="00D72A68">
        <w:rPr>
          <w:rFonts w:eastAsia="HG Mincho Light J" w:cs="Times New Roman"/>
          <w:color w:val="000000"/>
          <w:kern w:val="0"/>
          <w:lang w:eastAsia="pl-PL" w:bidi="ar-SA"/>
        </w:rPr>
        <w:t xml:space="preserve"> 3</w:t>
      </w:r>
      <w:r w:rsidR="00FE2007" w:rsidRPr="00FE2007">
        <w:rPr>
          <w:rFonts w:eastAsia="HG Mincho Light J" w:cs="Times New Roman"/>
          <w:color w:val="000000"/>
          <w:kern w:val="0"/>
          <w:lang w:eastAsia="pl-PL" w:bidi="ar-SA"/>
        </w:rPr>
        <w:t xml:space="preserve">     </w:t>
      </w: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  <w:r w:rsidRPr="00FE2007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                                           </w:t>
      </w:r>
      <w:r w:rsidR="00A24EEA">
        <w:rPr>
          <w:rFonts w:eastAsia="HG Mincho Light J" w:cs="Times New Roman"/>
          <w:color w:val="000000"/>
          <w:kern w:val="0"/>
          <w:lang w:eastAsia="pl-PL" w:bidi="ar-SA"/>
        </w:rPr>
        <w:t xml:space="preserve">                              </w:t>
      </w: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jc w:val="center"/>
        <w:rPr>
          <w:rFonts w:eastAsia="HG Mincho Light J" w:cs="Times New Roman"/>
          <w:b/>
          <w:color w:val="000000"/>
          <w:kern w:val="0"/>
          <w:lang w:eastAsia="pl-PL" w:bidi="ar-SA"/>
        </w:rPr>
      </w:pPr>
      <w:r w:rsidRPr="00FE2007">
        <w:rPr>
          <w:rFonts w:eastAsia="HG Mincho Light J" w:cs="Times New Roman"/>
          <w:b/>
          <w:color w:val="000000"/>
          <w:kern w:val="0"/>
          <w:lang w:eastAsia="pl-PL" w:bidi="ar-SA"/>
        </w:rPr>
        <w:t>ZAKRES CZYNNOŚCI I KONSERWACJI</w:t>
      </w:r>
    </w:p>
    <w:p w:rsidR="00FE2007" w:rsidRPr="00FE2007" w:rsidRDefault="00FE2007" w:rsidP="00FE2007">
      <w:pPr>
        <w:autoSpaceDN/>
        <w:jc w:val="center"/>
        <w:rPr>
          <w:rFonts w:eastAsia="HG Mincho Light J" w:cs="Times New Roman"/>
          <w:b/>
          <w:color w:val="000000"/>
          <w:kern w:val="0"/>
          <w:lang w:eastAsia="pl-PL" w:bidi="ar-SA"/>
        </w:rPr>
      </w:pPr>
      <w:r w:rsidRPr="00FE2007">
        <w:rPr>
          <w:rFonts w:eastAsia="HG Mincho Light J" w:cs="Times New Roman"/>
          <w:b/>
          <w:color w:val="000000"/>
          <w:kern w:val="0"/>
          <w:lang w:eastAsia="pl-PL" w:bidi="ar-SA"/>
        </w:rPr>
        <w:t>W BUDYNKACH  PAŃSWO</w:t>
      </w:r>
      <w:r w:rsidR="00DA4F83">
        <w:rPr>
          <w:rFonts w:eastAsia="HG Mincho Light J" w:cs="Times New Roman"/>
          <w:b/>
          <w:color w:val="000000"/>
          <w:kern w:val="0"/>
          <w:lang w:eastAsia="pl-PL" w:bidi="ar-SA"/>
        </w:rPr>
        <w:t>W</w:t>
      </w:r>
      <w:r w:rsidRPr="00FE2007">
        <w:rPr>
          <w:rFonts w:eastAsia="HG Mincho Light J" w:cs="Times New Roman"/>
          <w:b/>
          <w:color w:val="000000"/>
          <w:kern w:val="0"/>
          <w:lang w:eastAsia="pl-PL" w:bidi="ar-SA"/>
        </w:rPr>
        <w:t xml:space="preserve">EJ </w:t>
      </w:r>
      <w:r w:rsidR="00DA4F83">
        <w:rPr>
          <w:rFonts w:eastAsia="HG Mincho Light J" w:cs="Times New Roman"/>
          <w:b/>
          <w:color w:val="000000"/>
          <w:kern w:val="0"/>
          <w:lang w:eastAsia="pl-PL" w:bidi="ar-SA"/>
        </w:rPr>
        <w:t>AKADEMII NAUK STOSOWANYCH</w:t>
      </w:r>
      <w:r w:rsidRPr="00FE2007">
        <w:rPr>
          <w:rFonts w:eastAsia="HG Mincho Light J" w:cs="Times New Roman"/>
          <w:b/>
          <w:color w:val="000000"/>
          <w:kern w:val="0"/>
          <w:lang w:eastAsia="pl-PL" w:bidi="ar-SA"/>
        </w:rPr>
        <w:t xml:space="preserve"> IM. IGNACEGO MOŚCICKIEGO</w:t>
      </w:r>
    </w:p>
    <w:p w:rsidR="00FE2007" w:rsidRPr="00FE2007" w:rsidRDefault="00FE2007" w:rsidP="00FE2007">
      <w:pPr>
        <w:autoSpaceDN/>
        <w:rPr>
          <w:rFonts w:eastAsia="HG Mincho Light J" w:cs="Times New Roman"/>
          <w:b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miesięczna SSP (Systemu Sygnalizacji Pożaru):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Wywiad z użytkownikami systemu odnośnie pracy urządzenia.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Odłączenie zasilania podstawowego i kontrola pracy na zasilaniu bateryjnym.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stanu elementów systemu (czujek, modułów, przycisków ROP, sygnalizatorów alarmowych). 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półroczna SSP (Systemu Sygnalizacji Pożaru):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Odłączenie zasilania podstawowego i kontrola pracy na zasilaniu bateryjnym.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przynajmniej 25% elementów systemu poprzez aktywację czujek oraz ręcznych ostrzegaczy pożarowych.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stanu elementów systemu (czujek, modułów, przycisków ROP).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zadziałania systemu, wysterowania urządzeń pomocniczych, nadania informacji o alarmie.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zadziałania sygnalizatorów optyczno-akustycznych.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Wpis do książki eksploatacji SSP.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Przegląd i konserwacja miesięczna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SSWiN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(Systemu Sygnalizacji Włamania i Napadu):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działania wszystkich czujek, sygnalizatorów, ekspanderów rozszerzeń i manipulatorów.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Przegląd zdarzeń systemu.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lastRenderedPageBreak/>
        <w:t>Sprawdzenie stanu akumulatorów, prawidłowości ich ładowania.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styków sabotażowych centrali.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Przegląd i usunięcie ewentualnych drobnych awarii.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stanu elementów systemu (czujek, ekspanderów, manipulatorów, sygnalizatorów, itp.)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Przegląd i konserwacja półroczna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SSWiN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(Systemu Sygnalizacji Włamania i Napadu):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Odłączenie zasilania podstawowego i kontrola pracy na zasilaniu bateryjnym.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elementów systemu poprzez aktywację czujek oraz styków sabotażowych.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stanu elementów systemu (czujek, modułów, przycisków ROP).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zadziałania systemu, wysterowania urządzeń pomocniczych, nadania informacji o alarmie.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zadziałania sygnalizatorów optyczno-akustycznych.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Wpis do książki eksploatacji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SSWiN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miesięczna CCTV (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systemu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działania kamer, zasilaczy i rejestratora.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poprawności rejestracji obrazu.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działania systemu monitoringu wizyjnego.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Usunięcie drobnych awarii i usterek.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miesięczna CCTV (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przemysłowa):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systemu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działania kamer, zasilaczy i rejestratora.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poprawności rejestracji obrazu.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działania systemu monitoringu wizyjnego.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Usunięcie drobnych awarii i usterek.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Czyszczenie obiektywów kamer.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połączeń końcowych.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Regulacja ostrości obrazu.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mocowań kamer.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miesięczna systemu oddymiania klatek schodowych: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Wywiad z użytkownikami systemu odnośnie pracy urządzenia.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lastRenderedPageBreak/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systemu (czujek, modułów, przycisków RPO).</w:t>
      </w:r>
    </w:p>
    <w:p w:rsidR="00FE2007" w:rsidRPr="00FE2007" w:rsidRDefault="00FE2007" w:rsidP="00FE2007">
      <w:pPr>
        <w:autoSpaceDN/>
        <w:spacing w:before="100" w:beforeAutospacing="1" w:after="100" w:afterAutospacing="1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Przegląd i konserwacja półroczna systemu oddymiania klatek schodowych: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elementów w centrali (w szczególności w kontekście warunków temperaturowych, korozji, wilgotności, czystości).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Kontrola stanu złączy, zamocowań i połączeń kablowych pomiędzy poszczególnymi urządzeniami.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działania wszystkich lampek, </w:t>
      </w:r>
      <w:proofErr w:type="spellStart"/>
      <w:r w:rsidRPr="00FE2007">
        <w:rPr>
          <w:rFonts w:eastAsia="Times New Roman" w:cs="Times New Roman"/>
          <w:color w:val="000000"/>
          <w:kern w:val="0"/>
          <w:lang w:eastAsia="pl-PL" w:bidi="ar-SA"/>
        </w:rPr>
        <w:t>diód</w:t>
      </w:r>
      <w:proofErr w:type="spellEnd"/>
      <w:r w:rsidRPr="00FE2007">
        <w:rPr>
          <w:rFonts w:eastAsia="Times New Roman" w:cs="Times New Roman"/>
          <w:color w:val="000000"/>
          <w:kern w:val="0"/>
          <w:lang w:eastAsia="pl-PL" w:bidi="ar-SA"/>
        </w:rPr>
        <w:t>, wskaźników.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Test akumulatorów, kontrola działania ładowania akumulatorów.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Odłączenie zasilania podstawowego i kontrola pracy na zasilaniu bateryjnym.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przynajmniej 25% elementów systemu poprzez aktywację czujek oraz ręcznych przycisków oddymiania - RPO.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Kontrola stanu elementów systemu (czujek, modułów, przycisków RPO). </w:t>
      </w:r>
    </w:p>
    <w:p w:rsidR="00FE2007" w:rsidRPr="00FE2007" w:rsidRDefault="00FE2007" w:rsidP="00FE20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Sprawdzenie poprawności zadziałania systemu, wysterowania urządzeń pomocniczych, nadania informacji o alarmie.</w:t>
      </w:r>
    </w:p>
    <w:p w:rsidR="00FE2007" w:rsidRPr="00FE2007" w:rsidRDefault="00E12BD8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Budynek PANS</w:t>
      </w:r>
      <w:r w:rsidR="00FE2007"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przy ul. Narutowicza 9 w Ciechanowie.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FE2007" w:rsidRPr="00FE2007" w:rsidRDefault="00E12BD8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Budynek PANS</w:t>
      </w:r>
      <w:r w:rsidR="00FE2007"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przy ul. Wojska Polskiego 51 w Ciechanowie.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E12BD8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Dom Studenta PANS</w:t>
      </w:r>
      <w:r w:rsidR="00FE2007"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przy ul. Narutowicza 4A w Ciechanowie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E12BD8" w:rsidP="00FE2007">
      <w:pPr>
        <w:widowControl/>
        <w:numPr>
          <w:ilvl w:val="0"/>
          <w:numId w:val="4"/>
        </w:numPr>
        <w:suppressAutoHyphens w:val="0"/>
        <w:autoSpaceDN/>
        <w:spacing w:line="237" w:lineRule="auto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>
        <w:rPr>
          <w:rFonts w:eastAsia="Times New Roman" w:cs="Times New Roman"/>
          <w:color w:val="000000"/>
          <w:kern w:val="0"/>
          <w:lang w:eastAsia="pl-PL" w:bidi="ar-SA"/>
        </w:rPr>
        <w:t>Budynek PANS</w:t>
      </w:r>
      <w:r w:rsidR="00FE2007"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 przy ul. Warszawskiej 52 w Mławie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>- System sygnalizacji pożaru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eastAsia="Times New Roman" w:cs="Times New Roman"/>
          <w:color w:val="000000"/>
          <w:kern w:val="0"/>
          <w:lang w:eastAsia="pl-PL" w:bidi="ar-SA"/>
        </w:rPr>
        <w:t xml:space="preserve">- </w:t>
      </w: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Systemu Sygnalizacji Włamania i Napadu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ascii="Thorndale" w:eastAsia="HG Mincho Light J" w:hAnsi="Thorndale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Oddymianie 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-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Closed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Circuit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</w:t>
      </w:r>
      <w:proofErr w:type="spellStart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>Television</w:t>
      </w:r>
      <w:proofErr w:type="spellEnd"/>
      <w:r w:rsidRPr="00FE2007">
        <w:rPr>
          <w:rFonts w:ascii="Thorndale" w:eastAsia="HG Mincho Light J" w:hAnsi="Thorndale" w:cs="Times New Roman"/>
          <w:color w:val="000000"/>
          <w:kern w:val="0"/>
          <w:lang w:eastAsia="pl-PL" w:bidi="ar-SA"/>
        </w:rPr>
        <w:t xml:space="preserve"> – telewizja przemysłowa</w:t>
      </w:r>
    </w:p>
    <w:p w:rsidR="00FE2007" w:rsidRPr="00FE2007" w:rsidRDefault="00FE2007" w:rsidP="00FE2007">
      <w:pPr>
        <w:widowControl/>
        <w:suppressAutoHyphens w:val="0"/>
        <w:autoSpaceDN/>
        <w:spacing w:line="237" w:lineRule="auto"/>
        <w:ind w:left="362"/>
        <w:jc w:val="both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tabs>
          <w:tab w:val="left" w:pos="342"/>
        </w:tabs>
        <w:autoSpaceDN/>
        <w:spacing w:line="0" w:lineRule="atLeast"/>
        <w:ind w:left="342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spacing w:line="21" w:lineRule="exact"/>
        <w:rPr>
          <w:rFonts w:eastAsia="Times New Roman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p w:rsidR="00FE2007" w:rsidRPr="00FE2007" w:rsidRDefault="00FE2007" w:rsidP="00FE2007">
      <w:pPr>
        <w:autoSpaceDN/>
        <w:rPr>
          <w:rFonts w:eastAsia="HG Mincho Light J" w:cs="Times New Roman"/>
          <w:color w:val="000000"/>
          <w:kern w:val="0"/>
          <w:lang w:eastAsia="pl-PL" w:bidi="ar-SA"/>
        </w:rPr>
      </w:pPr>
    </w:p>
    <w:sectPr w:rsidR="00FE2007" w:rsidRPr="00FE2007" w:rsidSect="00FE20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msmincho"/>
    <w:charset w:val="EE"/>
    <w:family w:val="auto"/>
    <w:pitch w:val="variable"/>
  </w:font>
  <w:font w:name="Thorndal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DC1"/>
    <w:multiLevelType w:val="hybridMultilevel"/>
    <w:tmpl w:val="D20C923A"/>
    <w:lvl w:ilvl="0" w:tplc="566855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35F51"/>
    <w:multiLevelType w:val="multilevel"/>
    <w:tmpl w:val="8F44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0CBE"/>
    <w:multiLevelType w:val="multilevel"/>
    <w:tmpl w:val="0B0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6E066F"/>
    <w:multiLevelType w:val="hybridMultilevel"/>
    <w:tmpl w:val="E7427A88"/>
    <w:lvl w:ilvl="0" w:tplc="205E1C2A">
      <w:start w:val="1"/>
      <w:numFmt w:val="decimal"/>
      <w:lvlText w:val="%1."/>
      <w:lvlJc w:val="left"/>
      <w:pPr>
        <w:ind w:left="362" w:hanging="360"/>
      </w:pPr>
    </w:lvl>
    <w:lvl w:ilvl="1" w:tplc="04150019">
      <w:start w:val="1"/>
      <w:numFmt w:val="lowerLetter"/>
      <w:lvlText w:val="%2."/>
      <w:lvlJc w:val="left"/>
      <w:pPr>
        <w:ind w:left="1082" w:hanging="360"/>
      </w:pPr>
    </w:lvl>
    <w:lvl w:ilvl="2" w:tplc="0415001B">
      <w:start w:val="1"/>
      <w:numFmt w:val="lowerRoman"/>
      <w:lvlText w:val="%3."/>
      <w:lvlJc w:val="right"/>
      <w:pPr>
        <w:ind w:left="1802" w:hanging="180"/>
      </w:pPr>
    </w:lvl>
    <w:lvl w:ilvl="3" w:tplc="0415000F">
      <w:start w:val="1"/>
      <w:numFmt w:val="decimal"/>
      <w:lvlText w:val="%4."/>
      <w:lvlJc w:val="left"/>
      <w:pPr>
        <w:ind w:left="2522" w:hanging="360"/>
      </w:pPr>
    </w:lvl>
    <w:lvl w:ilvl="4" w:tplc="04150019">
      <w:start w:val="1"/>
      <w:numFmt w:val="lowerLetter"/>
      <w:lvlText w:val="%5."/>
      <w:lvlJc w:val="left"/>
      <w:pPr>
        <w:ind w:left="3242" w:hanging="360"/>
      </w:pPr>
    </w:lvl>
    <w:lvl w:ilvl="5" w:tplc="0415001B">
      <w:start w:val="1"/>
      <w:numFmt w:val="lowerRoman"/>
      <w:lvlText w:val="%6."/>
      <w:lvlJc w:val="right"/>
      <w:pPr>
        <w:ind w:left="3962" w:hanging="180"/>
      </w:pPr>
    </w:lvl>
    <w:lvl w:ilvl="6" w:tplc="0415000F">
      <w:start w:val="1"/>
      <w:numFmt w:val="decimal"/>
      <w:lvlText w:val="%7."/>
      <w:lvlJc w:val="left"/>
      <w:pPr>
        <w:ind w:left="4682" w:hanging="360"/>
      </w:pPr>
    </w:lvl>
    <w:lvl w:ilvl="7" w:tplc="04150019">
      <w:start w:val="1"/>
      <w:numFmt w:val="lowerLetter"/>
      <w:lvlText w:val="%8."/>
      <w:lvlJc w:val="left"/>
      <w:pPr>
        <w:ind w:left="5402" w:hanging="360"/>
      </w:pPr>
    </w:lvl>
    <w:lvl w:ilvl="8" w:tplc="0415001B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F8"/>
    <w:rsid w:val="004F22BA"/>
    <w:rsid w:val="00641F41"/>
    <w:rsid w:val="006E08EA"/>
    <w:rsid w:val="007C75B5"/>
    <w:rsid w:val="00A24EEA"/>
    <w:rsid w:val="00A72244"/>
    <w:rsid w:val="00AD75E0"/>
    <w:rsid w:val="00C171F4"/>
    <w:rsid w:val="00D348D7"/>
    <w:rsid w:val="00D72A68"/>
    <w:rsid w:val="00D831E0"/>
    <w:rsid w:val="00DA4F83"/>
    <w:rsid w:val="00E12BD8"/>
    <w:rsid w:val="00EA08F8"/>
    <w:rsid w:val="00F45F7C"/>
    <w:rsid w:val="00F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24C7"/>
  <w15:chartTrackingRefBased/>
  <w15:docId w15:val="{3A06211B-7B4C-4BC4-8B63-52B7AF0A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F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5F7C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customStyle="1" w:styleId="Default">
    <w:name w:val="Default"/>
    <w:rsid w:val="00F45F7C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45F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F4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F4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5</cp:revision>
  <cp:lastPrinted>2023-11-16T12:11:00Z</cp:lastPrinted>
  <dcterms:created xsi:type="dcterms:W3CDTF">2023-11-16T08:58:00Z</dcterms:created>
  <dcterms:modified xsi:type="dcterms:W3CDTF">2023-11-16T12:12:00Z</dcterms:modified>
</cp:coreProperties>
</file>