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PAŃSTWOWA </w:t>
      </w:r>
      <w:r w:rsidR="00FC62FF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AKADEMIA NAUK STOSOWANYCH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974E53" w:rsidRPr="00974E53" w:rsidRDefault="00FC62FF" w:rsidP="00974E53">
      <w:pPr>
        <w:autoSpaceDN/>
        <w:rPr>
          <w:rFonts w:eastAsia="HG Mincho Light J" w:cs="Times New Roman"/>
          <w:color w:val="000000"/>
          <w:kern w:val="0"/>
          <w:sz w:val="20"/>
          <w:lang w:eastAsia="pl-PL" w:bidi="ar-SA"/>
        </w:rPr>
      </w:pPr>
      <w:r>
        <w:rPr>
          <w:rFonts w:eastAsia="HG Mincho Light J" w:cs="Times New Roman"/>
          <w:color w:val="000000"/>
          <w:kern w:val="0"/>
          <w:lang w:eastAsia="pl-PL" w:bidi="ar-SA"/>
        </w:rPr>
        <w:t>KAI.262.45.2023</w:t>
      </w:r>
      <w:r w:rsidR="00974E53" w:rsidRP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</w:t>
      </w:r>
      <w:r w:rsid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</w:t>
      </w:r>
      <w:r w:rsidR="00C12849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Załącznik nr 2</w:t>
      </w:r>
      <w:r w:rsidR="00974E53" w:rsidRP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      </w:t>
      </w:r>
      <w:r w:rsid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</w:t>
      </w:r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r w:rsidRP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                                </w:t>
      </w:r>
    </w:p>
    <w:p w:rsidR="00974E53" w:rsidRPr="00974E53" w:rsidRDefault="00974E53" w:rsidP="00974E53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</w:p>
    <w:p w:rsidR="00974E53" w:rsidRPr="00974E53" w:rsidRDefault="00974E53" w:rsidP="0027727C">
      <w:pPr>
        <w:autoSpaceDN/>
        <w:jc w:val="center"/>
        <w:rPr>
          <w:rFonts w:eastAsia="HG Mincho Light J" w:cs="Times New Roman"/>
          <w:b/>
          <w:color w:val="000000"/>
          <w:kern w:val="0"/>
          <w:lang w:eastAsia="pl-PL" w:bidi="ar-SA"/>
        </w:rPr>
      </w:pPr>
      <w:r w:rsidRPr="00974E53">
        <w:rPr>
          <w:rFonts w:eastAsia="HG Mincho Light J" w:cs="Times New Roman"/>
          <w:b/>
          <w:color w:val="000000"/>
          <w:kern w:val="0"/>
          <w:lang w:eastAsia="pl-PL" w:bidi="ar-SA"/>
        </w:rPr>
        <w:t>SZCZEGÓŁOWY WYKAZ SYSTEMÓW W POSZCZGÓLNYCH BUDYNKACH  PAŃSWO</w:t>
      </w:r>
      <w:r w:rsidR="0027727C">
        <w:rPr>
          <w:rFonts w:eastAsia="HG Mincho Light J" w:cs="Times New Roman"/>
          <w:b/>
          <w:color w:val="000000"/>
          <w:kern w:val="0"/>
          <w:lang w:eastAsia="pl-PL" w:bidi="ar-SA"/>
        </w:rPr>
        <w:t>W</w:t>
      </w:r>
      <w:r w:rsidRPr="00974E53">
        <w:rPr>
          <w:rFonts w:eastAsia="HG Mincho Light J" w:cs="Times New Roman"/>
          <w:b/>
          <w:color w:val="000000"/>
          <w:kern w:val="0"/>
          <w:lang w:eastAsia="pl-PL" w:bidi="ar-SA"/>
        </w:rPr>
        <w:t xml:space="preserve">EJ </w:t>
      </w:r>
      <w:r w:rsidR="0027727C">
        <w:rPr>
          <w:rFonts w:eastAsia="HG Mincho Light J" w:cs="Times New Roman"/>
          <w:b/>
          <w:color w:val="000000"/>
          <w:kern w:val="0"/>
          <w:lang w:eastAsia="pl-PL" w:bidi="ar-SA"/>
        </w:rPr>
        <w:t>AKADEMII NAUK STOSOWANYCH</w:t>
      </w:r>
      <w:r w:rsidRPr="00974E53">
        <w:rPr>
          <w:rFonts w:eastAsia="HG Mincho Light J" w:cs="Times New Roman"/>
          <w:b/>
          <w:color w:val="000000"/>
          <w:kern w:val="0"/>
          <w:lang w:eastAsia="pl-PL" w:bidi="ar-SA"/>
        </w:rPr>
        <w:t xml:space="preserve"> IM. IGNACEGO MOŚCICKIEGO</w:t>
      </w:r>
    </w:p>
    <w:p w:rsidR="00974E53" w:rsidRPr="00974E53" w:rsidRDefault="00974E53" w:rsidP="00974E53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  <w:bookmarkStart w:id="0" w:name="_GoBack"/>
      <w:bookmarkEnd w:id="0"/>
    </w:p>
    <w:p w:rsidR="00974E53" w:rsidRPr="00974E53" w:rsidRDefault="00FC62FF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Budynek PANS</w:t>
      </w:r>
      <w:r w:rsidR="00974E53"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 przy ul. Narutowicza 9 w Ciechanowie.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AC10AD" w:rsidRPr="00974E53" w:rsidRDefault="00AC10AD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</w:p>
    <w:p w:rsidR="00974E53" w:rsidRPr="00974E53" w:rsidRDefault="00FC62FF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Budynek PANS</w:t>
      </w:r>
      <w:r w:rsidR="00974E53"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 przy ul. Wojska Polskiego 51 w Ciechanowie.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FC62FF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Dom Studenta PANS</w:t>
      </w:r>
      <w:r w:rsidR="00974E53"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 przy ul. Narutowicza 4A w Ciechanowie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FC62FF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Budynek PANS</w:t>
      </w:r>
      <w:r w:rsidR="00974E53"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 przy ul. Warszawskiej 52 w Mławie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tabs>
          <w:tab w:val="left" w:pos="342"/>
        </w:tabs>
        <w:autoSpaceDN/>
        <w:spacing w:line="0" w:lineRule="atLeast"/>
        <w:ind w:left="342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spacing w:line="21" w:lineRule="exact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45F7C" w:rsidRDefault="00F45F7C" w:rsidP="00F45F7C">
      <w:pPr>
        <w:widowControl/>
        <w:suppressAutoHyphens w:val="0"/>
        <w:spacing w:line="276" w:lineRule="auto"/>
        <w:ind w:left="1416" w:firstLine="2"/>
        <w:jc w:val="center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sectPr w:rsidR="00F45F7C" w:rsidSect="000B2F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msmincho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0B2F16"/>
    <w:rsid w:val="0027727C"/>
    <w:rsid w:val="004F22BA"/>
    <w:rsid w:val="006A10A1"/>
    <w:rsid w:val="006E08EA"/>
    <w:rsid w:val="007C75B5"/>
    <w:rsid w:val="00974E53"/>
    <w:rsid w:val="00AC10AD"/>
    <w:rsid w:val="00AD75E0"/>
    <w:rsid w:val="00C12849"/>
    <w:rsid w:val="00EA08F8"/>
    <w:rsid w:val="00EA2045"/>
    <w:rsid w:val="00F3264D"/>
    <w:rsid w:val="00F45F7C"/>
    <w:rsid w:val="00F95D22"/>
    <w:rsid w:val="00F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4180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A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A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5</cp:revision>
  <cp:lastPrinted>2022-10-25T12:55:00Z</cp:lastPrinted>
  <dcterms:created xsi:type="dcterms:W3CDTF">2023-11-16T08:57:00Z</dcterms:created>
  <dcterms:modified xsi:type="dcterms:W3CDTF">2023-11-16T12:16:00Z</dcterms:modified>
</cp:coreProperties>
</file>