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7B72" w:rsidRDefault="007A7B72"/>
    <w:p w:rsidR="007A7B72" w:rsidRPr="007A7B72" w:rsidRDefault="007A7B72" w:rsidP="007A7B72">
      <w:pPr>
        <w:spacing w:after="0" w:line="276" w:lineRule="auto"/>
        <w:jc w:val="center"/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</w:pPr>
      <w:r w:rsidRPr="007A7B72"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  <w:t>PAŃSTWOWA UCZELNIA ZAWODOWA</w:t>
      </w:r>
    </w:p>
    <w:p w:rsidR="007A7B72" w:rsidRPr="007A7B72" w:rsidRDefault="007A7B72" w:rsidP="007A7B72">
      <w:pPr>
        <w:spacing w:after="0" w:line="276" w:lineRule="auto"/>
        <w:jc w:val="center"/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</w:pPr>
      <w:r w:rsidRPr="007A7B72"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  <w:t>im. Ignacego Mościckiego</w:t>
      </w:r>
      <w:r w:rsidRPr="007A7B72"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  <w:br/>
        <w:t>w CIECHANOWIE</w:t>
      </w:r>
    </w:p>
    <w:p w:rsidR="007A7B72" w:rsidRPr="007A7B72" w:rsidRDefault="007A7B72" w:rsidP="007A7B72">
      <w:pPr>
        <w:spacing w:after="0" w:line="276" w:lineRule="auto"/>
        <w:ind w:firstLine="2"/>
        <w:jc w:val="center"/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</w:pPr>
      <w:r w:rsidRPr="007A7B72"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  <w:t>ul. Gabriela Narutowicza 9, 06-400 Ciechanów</w:t>
      </w:r>
    </w:p>
    <w:p w:rsidR="007A7B72" w:rsidRPr="007A7B72" w:rsidRDefault="007A7B72" w:rsidP="007A7B72">
      <w:pPr>
        <w:spacing w:after="0" w:line="276" w:lineRule="auto"/>
        <w:jc w:val="center"/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</w:pPr>
      <w:r w:rsidRPr="007A7B72">
        <w:rPr>
          <w:rFonts w:ascii="Times New Roman" w:hAnsi="Times New Roman" w:cs="Times New Roman"/>
          <w:b/>
          <w:kern w:val="2"/>
          <w:sz w:val="20"/>
          <w:szCs w:val="20"/>
          <w:lang w:eastAsia="en-US"/>
          <w14:ligatures w14:val="standardContextual"/>
        </w:rPr>
        <w:t>____________________________________________________________________________</w:t>
      </w:r>
    </w:p>
    <w:p w:rsidR="007A7B72" w:rsidRPr="007A7B72" w:rsidRDefault="007A7B72" w:rsidP="007A7B72">
      <w:pPr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</w:pPr>
      <w:r w:rsidRPr="007A7B72"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  <w:t>KAI.262.26.2023                                                                                                           Załącznik nr 9</w:t>
      </w:r>
    </w:p>
    <w:p w:rsidR="007A7B72" w:rsidRPr="007A7B72" w:rsidRDefault="007A7B72" w:rsidP="007A7B72">
      <w:pPr>
        <w:rPr>
          <w:rFonts w:ascii="Times New Roman" w:eastAsiaTheme="minorHAnsi" w:hAnsi="Times New Roman" w:cs="Times New Roman"/>
          <w:kern w:val="2"/>
          <w:lang w:eastAsia="en-US"/>
          <w14:ligatures w14:val="standardContextual"/>
        </w:rPr>
      </w:pPr>
    </w:p>
    <w:p w:rsidR="003D7272" w:rsidRPr="007A7B72" w:rsidRDefault="007A7B72" w:rsidP="00242415">
      <w:pPr>
        <w:jc w:val="center"/>
        <w:rPr>
          <w:rFonts w:ascii="Times New Roman" w:eastAsiaTheme="minorHAnsi" w:hAnsi="Times New Roman" w:cs="Times New Roman"/>
          <w:b/>
          <w:kern w:val="2"/>
          <w:sz w:val="24"/>
          <w:szCs w:val="24"/>
          <w:lang w:eastAsia="en-US"/>
          <w14:ligatures w14:val="standardContextual"/>
        </w:rPr>
      </w:pPr>
      <w:r w:rsidRPr="007A7B72">
        <w:rPr>
          <w:rFonts w:ascii="Times New Roman" w:eastAsiaTheme="minorHAnsi" w:hAnsi="Times New Roman" w:cs="Times New Roman"/>
          <w:b/>
          <w:kern w:val="2"/>
          <w:sz w:val="24"/>
          <w:szCs w:val="24"/>
          <w:lang w:eastAsia="en-US"/>
          <w14:ligatures w14:val="standardContextual"/>
        </w:rPr>
        <w:t>Opis przedmiotu zamówienia</w:t>
      </w:r>
    </w:p>
    <w:p w:rsidR="007A7B72" w:rsidRDefault="007A7B72">
      <w:pPr>
        <w:rPr>
          <w:b/>
        </w:rPr>
      </w:pPr>
    </w:p>
    <w:p w:rsidR="007A7B72" w:rsidRPr="007A7B72" w:rsidRDefault="007A7B72">
      <w:pPr>
        <w:rPr>
          <w:b/>
        </w:rPr>
      </w:pPr>
      <w:r>
        <w:rPr>
          <w:b/>
        </w:rPr>
        <w:t>DOSTAWA</w:t>
      </w:r>
      <w:r w:rsidRPr="007A7B72">
        <w:rPr>
          <w:b/>
        </w:rPr>
        <w:t xml:space="preserve"> 15 FABRYCZNIE NOWYCH STACJONARNYCH ZESTAWÓW SPRZĘTU KOMPUTEROWEGO CHARAKTERYZUJĄCYCH SIĘ NASTĘPUJĄCYMI CECHAMI:</w:t>
      </w:r>
    </w:p>
    <w:p w:rsidR="00E97245" w:rsidRDefault="00252D95">
      <w:r>
        <w:t>Sprzęt fabrycznie nowy</w:t>
      </w:r>
      <w:r w:rsidR="007A7B72">
        <w:t>.</w:t>
      </w:r>
      <w:bookmarkStart w:id="0" w:name="_GoBack"/>
      <w:bookmarkEnd w:id="0"/>
    </w:p>
    <w:p w:rsidR="00E97245" w:rsidRDefault="00252D95">
      <w:r>
        <w:t>Gwarancja 36 miesięcy, chyba że specyfikacja określa inaczej</w:t>
      </w:r>
      <w:r w:rsidR="007A7B72">
        <w:t>.</w:t>
      </w:r>
    </w:p>
    <w:p w:rsidR="00E847FE" w:rsidRDefault="00252D95">
      <w:r>
        <w:t>Podzespoły z każdej kategorii powinny być tej samej firmy i modelu</w:t>
      </w:r>
      <w:r w:rsidR="007A7B72">
        <w:t>.</w:t>
      </w:r>
    </w:p>
    <w:tbl>
      <w:tblPr>
        <w:tblStyle w:val="a"/>
        <w:tblW w:w="906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263"/>
        <w:gridCol w:w="6799"/>
      </w:tblGrid>
      <w:tr w:rsidR="00E97245" w:rsidTr="00E972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vAlign w:val="center"/>
          </w:tcPr>
          <w:p w:rsidR="00E97245" w:rsidRDefault="00252D95">
            <w:pPr>
              <w:jc w:val="center"/>
            </w:pPr>
            <w:r>
              <w:t>STACJONARNY ZESTAW KOMPUTEROWY - 15 szt.</w:t>
            </w:r>
          </w:p>
        </w:tc>
      </w:tr>
      <w:tr w:rsidR="00E97245" w:rsidTr="00E9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t>PROCESOR</w:t>
            </w:r>
          </w:p>
        </w:tc>
        <w:tc>
          <w:tcPr>
            <w:tcW w:w="6799" w:type="dxa"/>
            <w:vAlign w:val="center"/>
          </w:tcPr>
          <w:p w:rsidR="00E97245" w:rsidRDefault="00892E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minimum 38000 pkt. wg </w:t>
            </w:r>
            <w:r w:rsidRPr="00892EF1">
              <w:t>https://www.cpubenchmark.net/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Zintegrowany układ graficzny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Pobór mocy (</w:t>
            </w:r>
            <w:r w:rsidR="00892EF1">
              <w:t>TDP</w:t>
            </w:r>
            <w:r>
              <w:t xml:space="preserve">): </w:t>
            </w:r>
            <w:r w:rsidR="00892EF1">
              <w:t>65</w:t>
            </w:r>
            <w:r>
              <w:t xml:space="preserve"> W</w:t>
            </w:r>
          </w:p>
        </w:tc>
      </w:tr>
      <w:tr w:rsidR="00F73920" w:rsidTr="00E972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F73920" w:rsidRDefault="00F73920">
            <w:pPr>
              <w:rPr>
                <w:b w:val="0"/>
              </w:rPr>
            </w:pPr>
            <w:r>
              <w:rPr>
                <w:b w:val="0"/>
              </w:rPr>
              <w:t>CHŁODZENIE PROCESORA</w:t>
            </w:r>
          </w:p>
        </w:tc>
        <w:tc>
          <w:tcPr>
            <w:tcW w:w="6799" w:type="dxa"/>
            <w:vAlign w:val="center"/>
          </w:tcPr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Rodzaj chłodzenia: Aktywne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Materiał radiatora: Aluminium + Miedź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Liczba wentylatorów: 1x 140 mm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Kontrola obrotów PWM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Prędkość obrotowa: 300 - 1400 </w:t>
            </w:r>
            <w:proofErr w:type="spellStart"/>
            <w:r>
              <w:t>obr</w:t>
            </w:r>
            <w:proofErr w:type="spellEnd"/>
            <w:r>
              <w:t>./min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Złącze: 4-pin PWM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Napięcie zasilające: 12 V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Podświetlenie: Brak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Żywotność wentylatora: 100 000 h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Wysokość: </w:t>
            </w:r>
            <w:r w:rsidR="00D32ABE">
              <w:t>umożliwiająca montaż w obudowie</w:t>
            </w:r>
          </w:p>
          <w:p w:rsidR="00F73920" w:rsidRDefault="00F73920" w:rsidP="00F739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Gwarancja: 72 miesiące</w:t>
            </w:r>
          </w:p>
        </w:tc>
      </w:tr>
      <w:tr w:rsidR="00E97245" w:rsidTr="00E9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t>PAMIĘĆ RAM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Rodzaj pamięci: DDR4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Pojemność całkowita: 32 GB (1x32 GB lub 2x16 GB)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Taktowanie: 3200 MHz (PC4-25600)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Napięcie: 1,35 V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Chłodzenie: radiator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Gwarancja: dożywotnia (gwarancja producenta)</w:t>
            </w:r>
          </w:p>
        </w:tc>
      </w:tr>
      <w:tr w:rsidR="00E97245" w:rsidTr="00E972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t>ZASILACZ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Moc: 650 W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Standard: ATX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Złącza:</w:t>
            </w:r>
          </w:p>
          <w:p w:rsidR="00E97245" w:rsidRDefault="00252D95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CPU 4-pin - 1 szt.</w:t>
            </w:r>
          </w:p>
          <w:p w:rsidR="00E97245" w:rsidRDefault="00252D95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CPU 4+4 (8) pin - 1 szt.</w:t>
            </w:r>
          </w:p>
          <w:p w:rsidR="00E97245" w:rsidRDefault="00252D95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PCI-E 2.0 6+2 (8) pin - 2 szt.</w:t>
            </w:r>
          </w:p>
          <w:p w:rsidR="00E97245" w:rsidRDefault="00252D95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MOLEX 4-pin - 1 szt.</w:t>
            </w:r>
          </w:p>
          <w:p w:rsidR="00E97245" w:rsidRDefault="00252D95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SATA - 6 szt.</w:t>
            </w:r>
          </w:p>
          <w:p w:rsidR="00E97245" w:rsidRDefault="00252D95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lastRenderedPageBreak/>
              <w:t>EPS12V 20+4 (24) pin - 1 szt.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Certyfikat 80 PLUS </w:t>
            </w:r>
            <w:proofErr w:type="spellStart"/>
            <w:r>
              <w:t>Bronze</w:t>
            </w:r>
            <w:proofErr w:type="spellEnd"/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Zabezpieczenia:</w:t>
            </w:r>
          </w:p>
          <w:p w:rsidR="00E97245" w:rsidRDefault="00252D9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Przed zbyt wysokim prądem (OCP)</w:t>
            </w:r>
          </w:p>
          <w:p w:rsidR="00E97245" w:rsidRDefault="00252D9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color w:val="000000"/>
              </w:rPr>
              <w:t>Przeciwprzeciążeniowe</w:t>
            </w:r>
            <w:proofErr w:type="spellEnd"/>
            <w:r>
              <w:rPr>
                <w:color w:val="000000"/>
              </w:rPr>
              <w:t xml:space="preserve"> (OPP)</w:t>
            </w:r>
          </w:p>
          <w:p w:rsidR="00E97245" w:rsidRDefault="00252D9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Termiczne (OTP)</w:t>
            </w:r>
          </w:p>
          <w:p w:rsidR="00E97245" w:rsidRDefault="00252D9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Przeciwprzepięciowe (OVP)</w:t>
            </w:r>
          </w:p>
          <w:p w:rsidR="00E97245" w:rsidRDefault="00252D9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Przeciwzwarciowe (SCP)</w:t>
            </w:r>
          </w:p>
          <w:p w:rsidR="00E97245" w:rsidRDefault="00252D9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Przed prądami udarowymi (SIP)</w:t>
            </w:r>
          </w:p>
          <w:p w:rsidR="00E97245" w:rsidRDefault="00252D95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Przed zbyt niskim napięciem (UVP)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Aktywny Układ PFC (korekcja współczynnika mocy)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60 miesięcy (gwarancja producenta)</w:t>
            </w:r>
          </w:p>
        </w:tc>
      </w:tr>
      <w:tr w:rsidR="00E97245" w:rsidTr="00E9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lastRenderedPageBreak/>
              <w:t>PŁYTA GŁÓWNA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Format: Micro ATX lub ATX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Sloty</w:t>
            </w:r>
            <w:proofErr w:type="spellEnd"/>
            <w:r>
              <w:t xml:space="preserve"> RAM: 4 x DDR4 DIMM obsługujące 128 GB (32 GB w pojedynczej kości pamięci)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Wyjścia graficzne</w:t>
            </w:r>
          </w:p>
          <w:p w:rsidR="00E97245" w:rsidRDefault="00252D95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D-</w:t>
            </w:r>
            <w:proofErr w:type="spellStart"/>
            <w:r>
              <w:rPr>
                <w:color w:val="000000"/>
              </w:rPr>
              <w:t>Sub</w:t>
            </w:r>
            <w:proofErr w:type="spellEnd"/>
            <w:r>
              <w:rPr>
                <w:color w:val="000000"/>
              </w:rPr>
              <w:t xml:space="preserve"> port</w:t>
            </w:r>
          </w:p>
          <w:p w:rsidR="00E97245" w:rsidRDefault="00252D95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HDMI port</w:t>
            </w:r>
          </w:p>
          <w:p w:rsidR="00E97245" w:rsidRDefault="00252D95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2 x </w:t>
            </w:r>
            <w:proofErr w:type="spellStart"/>
            <w:r>
              <w:rPr>
                <w:color w:val="000000"/>
              </w:rPr>
              <w:t>DisplayPort</w:t>
            </w:r>
            <w:proofErr w:type="spellEnd"/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Układ audio:</w:t>
            </w:r>
          </w:p>
          <w:p w:rsidR="00E97245" w:rsidRDefault="00252D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Obsługa High Definition Audio</w:t>
            </w:r>
          </w:p>
          <w:p w:rsidR="00E97245" w:rsidRDefault="00252D9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Ilość kanałów audio 2/4/5.1/7.1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LAN: 2.5GbE LAN chip (2.5 </w:t>
            </w:r>
            <w:proofErr w:type="spellStart"/>
            <w:r>
              <w:t>Gbps</w:t>
            </w:r>
            <w:proofErr w:type="spellEnd"/>
            <w:r>
              <w:t xml:space="preserve">/1 </w:t>
            </w:r>
            <w:proofErr w:type="spellStart"/>
            <w:r>
              <w:t>Gbps</w:t>
            </w:r>
            <w:proofErr w:type="spellEnd"/>
            <w:r>
              <w:t xml:space="preserve">/100 </w:t>
            </w:r>
            <w:proofErr w:type="spellStart"/>
            <w:r>
              <w:t>Mbps</w:t>
            </w:r>
            <w:proofErr w:type="spellEnd"/>
            <w:r>
              <w:t>)</w:t>
            </w:r>
          </w:p>
          <w:p w:rsidR="00D32ABE" w:rsidRDefault="00D32A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Złącza</w:t>
            </w:r>
          </w:p>
          <w:p w:rsidR="00E97245" w:rsidRDefault="00252D9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1 x PCI Express x16, ze wsparciem </w:t>
            </w:r>
            <w:proofErr w:type="spellStart"/>
            <w:r>
              <w:rPr>
                <w:color w:val="000000"/>
              </w:rPr>
              <w:t>PCIe</w:t>
            </w:r>
            <w:proofErr w:type="spellEnd"/>
            <w:r>
              <w:rPr>
                <w:color w:val="000000"/>
              </w:rPr>
              <w:t xml:space="preserve"> 4.0</w:t>
            </w:r>
          </w:p>
          <w:p w:rsidR="00E97245" w:rsidRDefault="00252D9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2 x PCI Express x1, ze wsparciem </w:t>
            </w:r>
            <w:proofErr w:type="spellStart"/>
            <w:r>
              <w:rPr>
                <w:color w:val="000000"/>
              </w:rPr>
              <w:t>PCIe</w:t>
            </w:r>
            <w:proofErr w:type="spellEnd"/>
            <w:r>
              <w:rPr>
                <w:color w:val="000000"/>
              </w:rPr>
              <w:t xml:space="preserve"> 3.0</w:t>
            </w:r>
          </w:p>
          <w:p w:rsidR="00E97245" w:rsidRDefault="00252D9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M.2 (</w:t>
            </w:r>
            <w:proofErr w:type="spellStart"/>
            <w:r>
              <w:rPr>
                <w:color w:val="000000"/>
              </w:rPr>
              <w:t>Socket</w:t>
            </w:r>
            <w:proofErr w:type="spellEnd"/>
            <w:r>
              <w:rPr>
                <w:color w:val="000000"/>
              </w:rPr>
              <w:t xml:space="preserve"> 3, M </w:t>
            </w:r>
            <w:proofErr w:type="spellStart"/>
            <w:r>
              <w:rPr>
                <w:color w:val="000000"/>
              </w:rPr>
              <w:t>key</w:t>
            </w:r>
            <w:proofErr w:type="spellEnd"/>
            <w:r>
              <w:rPr>
                <w:color w:val="000000"/>
              </w:rPr>
              <w:t xml:space="preserve">, typ 2280 </w:t>
            </w:r>
            <w:proofErr w:type="spellStart"/>
            <w:r>
              <w:rPr>
                <w:color w:val="000000"/>
              </w:rPr>
              <w:t>PCIe</w:t>
            </w:r>
            <w:proofErr w:type="spellEnd"/>
            <w:r>
              <w:rPr>
                <w:color w:val="000000"/>
              </w:rPr>
              <w:t xml:space="preserve"> 4.0 x4/x2 SSD) (M2A_CPU)</w:t>
            </w:r>
          </w:p>
          <w:p w:rsidR="00E97245" w:rsidRDefault="00252D9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M.2 (</w:t>
            </w:r>
            <w:proofErr w:type="spellStart"/>
            <w:r>
              <w:rPr>
                <w:color w:val="000000"/>
              </w:rPr>
              <w:t>Socket</w:t>
            </w:r>
            <w:proofErr w:type="spellEnd"/>
            <w:r>
              <w:rPr>
                <w:color w:val="000000"/>
              </w:rPr>
              <w:t xml:space="preserve"> 3, M </w:t>
            </w:r>
            <w:proofErr w:type="spellStart"/>
            <w:r>
              <w:rPr>
                <w:color w:val="000000"/>
              </w:rPr>
              <w:t>key</w:t>
            </w:r>
            <w:proofErr w:type="spellEnd"/>
            <w:r>
              <w:rPr>
                <w:color w:val="000000"/>
              </w:rPr>
              <w:t xml:space="preserve">, typ 2280 </w:t>
            </w:r>
            <w:proofErr w:type="spellStart"/>
            <w:r>
              <w:rPr>
                <w:color w:val="000000"/>
              </w:rPr>
              <w:t>PCIe</w:t>
            </w:r>
            <w:proofErr w:type="spellEnd"/>
            <w:r>
              <w:rPr>
                <w:color w:val="000000"/>
              </w:rPr>
              <w:t xml:space="preserve"> 4.0 x4/x2 SSD) (M2P_SB)</w:t>
            </w:r>
          </w:p>
          <w:p w:rsidR="00E97245" w:rsidRDefault="00252D9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4 x SATA 6 </w:t>
            </w:r>
            <w:proofErr w:type="spellStart"/>
            <w:r>
              <w:rPr>
                <w:color w:val="000000"/>
              </w:rPr>
              <w:t>Gb</w:t>
            </w:r>
            <w:proofErr w:type="spellEnd"/>
            <w:r>
              <w:rPr>
                <w:color w:val="000000"/>
              </w:rPr>
              <w:t>/s (z obsługą RAID 0, RAID 1, RAID 5, and RAID 10)</w:t>
            </w:r>
          </w:p>
          <w:p w:rsidR="00E97245" w:rsidRDefault="00252D9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1 x USB </w:t>
            </w:r>
            <w:proofErr w:type="spellStart"/>
            <w:r>
              <w:rPr>
                <w:color w:val="000000"/>
              </w:rPr>
              <w:t>Type</w:t>
            </w:r>
            <w:proofErr w:type="spellEnd"/>
            <w:r>
              <w:rPr>
                <w:color w:val="000000"/>
              </w:rPr>
              <w:t>-C (tylny panel, z obsługą USB 3.2 Gen 2)</w:t>
            </w:r>
          </w:p>
          <w:p w:rsidR="00E97245" w:rsidRDefault="00252D9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5 x USB 3.2 Gen 1 (3 porty na tylnym panelu, 2 konektory do portów dostępne na płycie głównej)</w:t>
            </w:r>
          </w:p>
          <w:p w:rsidR="00E97245" w:rsidRDefault="00252D9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2 x USB 2.0/1.1 (na tylnym panelu)</w:t>
            </w:r>
          </w:p>
          <w:p w:rsidR="00E97245" w:rsidRDefault="00252D9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4 x USB 2.0/1.1 (konektory do portów dostępne na płycie głównej)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Wewnętrzne złącza wejścia/wyjścia:</w:t>
            </w:r>
          </w:p>
          <w:p w:rsidR="00E97245" w:rsidRDefault="00252D9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24-pinowe złącze zasilania ATX</w:t>
            </w:r>
          </w:p>
          <w:p w:rsidR="00E97245" w:rsidRDefault="00252D9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złącze zasilania 8-pin 12V</w:t>
            </w:r>
          </w:p>
          <w:p w:rsidR="00E97245" w:rsidRDefault="00252D9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złącze wentylatora procesora</w:t>
            </w:r>
          </w:p>
          <w:p w:rsidR="00E97245" w:rsidRDefault="00252D9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3 x złącza </w:t>
            </w:r>
            <w:r w:rsidR="00D32ABE">
              <w:rPr>
                <w:color w:val="000000"/>
              </w:rPr>
              <w:t xml:space="preserve">dla </w:t>
            </w:r>
            <w:r>
              <w:rPr>
                <w:color w:val="000000"/>
              </w:rPr>
              <w:t>wentylatorów dodatkowych</w:t>
            </w:r>
          </w:p>
          <w:p w:rsidR="00E97245" w:rsidRDefault="00252D9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złącze panelu przedniego</w:t>
            </w:r>
          </w:p>
          <w:p w:rsidR="00E97245" w:rsidRDefault="00252D9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1 x złącze </w:t>
            </w:r>
            <w:r w:rsidR="00D32ABE">
              <w:rPr>
                <w:color w:val="000000"/>
              </w:rPr>
              <w:t>przedni</w:t>
            </w:r>
            <w:r>
              <w:rPr>
                <w:color w:val="000000"/>
              </w:rPr>
              <w:t xml:space="preserve"> panel audio</w:t>
            </w:r>
          </w:p>
          <w:p w:rsidR="00E97245" w:rsidRDefault="00252D9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</w:t>
            </w:r>
            <w:r w:rsidR="00D32ABE">
              <w:rPr>
                <w:color w:val="000000"/>
              </w:rPr>
              <w:t xml:space="preserve"> TPM</w:t>
            </w:r>
          </w:p>
          <w:p w:rsidR="00D32ABE" w:rsidRDefault="00D32A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lastRenderedPageBreak/>
              <w:t>Złącza wejścia/wyjścia na tylnym panelu:</w:t>
            </w:r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2 x port USB 2.0/1.1</w:t>
            </w:r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port klawiatury/myszy PS/2</w:t>
            </w:r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port D-</w:t>
            </w:r>
            <w:proofErr w:type="spellStart"/>
            <w:r>
              <w:rPr>
                <w:color w:val="000000"/>
              </w:rPr>
              <w:t>Sub</w:t>
            </w:r>
            <w:proofErr w:type="spellEnd"/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HDMI port</w:t>
            </w:r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2 x </w:t>
            </w:r>
            <w:proofErr w:type="spellStart"/>
            <w:r>
              <w:rPr>
                <w:color w:val="000000"/>
              </w:rPr>
              <w:t>DisplayPort</w:t>
            </w:r>
            <w:proofErr w:type="spellEnd"/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3 x USB 3.2 Gen 1 port</w:t>
            </w:r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1 x USB </w:t>
            </w:r>
            <w:proofErr w:type="spellStart"/>
            <w:r>
              <w:rPr>
                <w:color w:val="000000"/>
              </w:rPr>
              <w:t>Type</w:t>
            </w:r>
            <w:proofErr w:type="spellEnd"/>
            <w:r>
              <w:rPr>
                <w:color w:val="000000"/>
              </w:rPr>
              <w:t>-C® port, z obsługą USB 3.2 Gen 2</w:t>
            </w:r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 x port RJ-45</w:t>
            </w:r>
          </w:p>
          <w:p w:rsidR="00E97245" w:rsidRDefault="00252D95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3 x audio mini </w:t>
            </w:r>
            <w:proofErr w:type="spellStart"/>
            <w:r>
              <w:rPr>
                <w:color w:val="000000"/>
              </w:rPr>
              <w:t>jack</w:t>
            </w:r>
            <w:proofErr w:type="spellEnd"/>
          </w:p>
        </w:tc>
      </w:tr>
      <w:tr w:rsidR="00E97245" w:rsidTr="00E972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lastRenderedPageBreak/>
              <w:t>DYSK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Rozmiar obudowy: M2 2280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Interfejs: </w:t>
            </w:r>
            <w:proofErr w:type="spellStart"/>
            <w:r>
              <w:t>PCIe</w:t>
            </w:r>
            <w:proofErr w:type="spellEnd"/>
            <w:r>
              <w:t xml:space="preserve"> 4.0 x4 </w:t>
            </w:r>
            <w:proofErr w:type="spellStart"/>
            <w:r>
              <w:t>NVMe</w:t>
            </w:r>
            <w:proofErr w:type="spellEnd"/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Pojemność: 2048GB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Rodzaj kości pamięci: TLC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Szybkość odczytu/zapisu sekwencyjnego: 7000/7000MB/s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Losowy odczyt/zapis segmentów 4KB1: do 1 000 000/1 000 000 IOPS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Całkowita liczba zapisanych bajtów (TBW): </w:t>
            </w:r>
            <w:r w:rsidR="00D32ABE">
              <w:t xml:space="preserve">min </w:t>
            </w:r>
            <w:r>
              <w:t>1.</w:t>
            </w:r>
            <w:r w:rsidR="00D32ABE">
              <w:t>5</w:t>
            </w:r>
            <w:r>
              <w:t>PBW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Średni czas bezawaryjnej pracy (MTBF):</w:t>
            </w:r>
            <w:r>
              <w:tab/>
            </w:r>
            <w:r w:rsidR="00D32ABE">
              <w:t xml:space="preserve">min. </w:t>
            </w:r>
            <w:r>
              <w:t>1 800 000 godzin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Gwarancja</w:t>
            </w:r>
            <w:r w:rsidR="00D32ABE">
              <w:t xml:space="preserve"> producenta</w:t>
            </w:r>
            <w:r>
              <w:t>: 60 miesięcy</w:t>
            </w:r>
          </w:p>
        </w:tc>
      </w:tr>
      <w:tr w:rsidR="00E97245" w:rsidTr="00E9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t>KARTA GRAFICZNA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Rodzaj złącza: </w:t>
            </w:r>
            <w:proofErr w:type="spellStart"/>
            <w:r>
              <w:t>PCIe</w:t>
            </w:r>
            <w:proofErr w:type="spellEnd"/>
            <w:r>
              <w:t xml:space="preserve"> 4.0 x16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Pamięć: 12 GB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Rodzaj pamięci: GDDR6</w:t>
            </w:r>
            <w:r w:rsidR="00F73920">
              <w:t>X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Szyna pamięci: 192 bit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Typ chłodzenia: Aktywne (minimum 2 wentylatory)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Rodzaje wyjść: HDMI</w:t>
            </w:r>
            <w:r w:rsidR="00447637">
              <w:t xml:space="preserve"> 2.1</w:t>
            </w:r>
            <w:r w:rsidR="00F73920">
              <w:t>a</w:t>
            </w:r>
            <w:r>
              <w:t xml:space="preserve"> - </w:t>
            </w:r>
            <w:r w:rsidR="00F73920">
              <w:t>min. 1</w:t>
            </w:r>
            <w:r>
              <w:t xml:space="preserve"> szt., </w:t>
            </w:r>
            <w:proofErr w:type="spellStart"/>
            <w:r>
              <w:t>DisplayPort</w:t>
            </w:r>
            <w:proofErr w:type="spellEnd"/>
            <w:r w:rsidR="00447637">
              <w:t xml:space="preserve"> 1.4a</w:t>
            </w:r>
            <w:r>
              <w:t xml:space="preserve"> - </w:t>
            </w:r>
            <w:r w:rsidR="00F73920">
              <w:t>min. 1</w:t>
            </w:r>
            <w:r>
              <w:t xml:space="preserve"> szt.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Obsługiwane biblioteki: DirectX 12, </w:t>
            </w:r>
            <w:proofErr w:type="spellStart"/>
            <w:r>
              <w:t>OpenGL</w:t>
            </w:r>
            <w:proofErr w:type="spellEnd"/>
            <w:r>
              <w:t xml:space="preserve"> 4.6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Złącze zasilania: 8 pin - 1 szt.</w:t>
            </w:r>
          </w:p>
        </w:tc>
      </w:tr>
      <w:tr w:rsidR="00E97245" w:rsidTr="00E972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t>MONITOR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Przekątna ekranu: 34"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Powłoka matrycy: Matowa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Rodzaj matrycy: LED, VA lub IPS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Typ ekranu: Płaski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Monitor </w:t>
            </w:r>
            <w:proofErr w:type="spellStart"/>
            <w:r>
              <w:t>bezramkowy</w:t>
            </w:r>
            <w:proofErr w:type="spellEnd"/>
            <w:r>
              <w:t>: Tak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Rozdzielczość ekranu: 3440 x 1440 (UWQHD)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Format obrazu: 21:9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Częstotliwość odświeżania ekranu: min. 75 </w:t>
            </w:r>
            <w:proofErr w:type="spellStart"/>
            <w:r>
              <w:t>Hz</w:t>
            </w:r>
            <w:proofErr w:type="spellEnd"/>
            <w:r>
              <w:t xml:space="preserve"> (preferowane 100 </w:t>
            </w:r>
            <w:proofErr w:type="spellStart"/>
            <w:r>
              <w:t>Hz</w:t>
            </w:r>
            <w:proofErr w:type="spellEnd"/>
            <w:r>
              <w:t xml:space="preserve"> lub więcej)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Liczba wyświetlanych kolorów: 16,7 mln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HDR: Nie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Czas reakcji: 4 ms (GTG)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Technologia ochrony oczu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Redukcja migotania (</w:t>
            </w:r>
            <w:proofErr w:type="spellStart"/>
            <w:r>
              <w:t>Flicker</w:t>
            </w:r>
            <w:proofErr w:type="spellEnd"/>
            <w:r>
              <w:t xml:space="preserve"> </w:t>
            </w:r>
            <w:proofErr w:type="spellStart"/>
            <w:r>
              <w:t>free</w:t>
            </w:r>
            <w:proofErr w:type="spellEnd"/>
            <w:r>
              <w:t>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Filtr światła niebieskiego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Jasność: min. 300 cd/m²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Kontrast statyczny: 4 000:1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Kontrast dynamiczny: 20 000 000:1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Kąt widzenia w poziomie: 178 stopni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Kąt widzenia w pionie: 178 stopni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Złącza: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HDMI 2.0 - 2 szt.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t>DisplayPort</w:t>
            </w:r>
            <w:proofErr w:type="spellEnd"/>
            <w:r>
              <w:t xml:space="preserve"> 1.2 - 1 szt.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lastRenderedPageBreak/>
              <w:t>Wyjście słuchawkowe - 1 szt.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AC-in (wejście zasilania) - 1 szt.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Regulacja kąta pochylenia (</w:t>
            </w:r>
            <w:proofErr w:type="spellStart"/>
            <w:r>
              <w:t>Tilt</w:t>
            </w:r>
            <w:proofErr w:type="spellEnd"/>
            <w:r>
              <w:t>): Tak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Kolor: Czarny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Możliwość zabezpieczenia linką (</w:t>
            </w:r>
            <w:proofErr w:type="spellStart"/>
            <w:r>
              <w:t>Kensington</w:t>
            </w:r>
            <w:proofErr w:type="spellEnd"/>
            <w:r>
              <w:t xml:space="preserve"> Lock)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Funkcja Picture-by-Picture (PBP)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Dołączone akcesoria: Kabel zasilający, Kabel HDMI, Kabel </w:t>
            </w:r>
            <w:proofErr w:type="spellStart"/>
            <w:r>
              <w:t>DisplayPort</w:t>
            </w:r>
            <w:proofErr w:type="spellEnd"/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Szerokość: maksymalnie 900 mm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Gwarancja: 36 miesięcy</w:t>
            </w:r>
          </w:p>
        </w:tc>
      </w:tr>
      <w:tr w:rsidR="00E97245" w:rsidTr="00E9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lastRenderedPageBreak/>
              <w:t>OBUDOWA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Typ obudowy: Middle Tower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Panel boczny: Metal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Bez podświetlenia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Standard płyty głównej: ATX, </w:t>
            </w:r>
            <w:proofErr w:type="spellStart"/>
            <w:r>
              <w:t>microATX</w:t>
            </w:r>
            <w:proofErr w:type="spellEnd"/>
            <w:r>
              <w:t>, ITX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Standard zasilacza: ATX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Miejsca na wewnętrzne dyski/napędy: 3 x 2,5"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Miejsca na karty rozszerzeń: </w:t>
            </w:r>
            <w:r w:rsidR="00D32ABE">
              <w:t>min 5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Zainstalowane wentylatory</w:t>
            </w:r>
          </w:p>
          <w:p w:rsidR="00E97245" w:rsidRDefault="00252D9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2x 120 mm (przód)</w:t>
            </w:r>
          </w:p>
          <w:p w:rsidR="00E97245" w:rsidRDefault="00252D9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1x 120 mm (tył)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Przyciski: Power </w:t>
            </w:r>
            <w:r w:rsidR="00D32ABE">
              <w:t>i Reset (opcjonalnie)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Złącza na panelu przednim:</w:t>
            </w:r>
          </w:p>
          <w:p w:rsidR="00E97245" w:rsidRDefault="00252D95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2x USB 3.0</w:t>
            </w:r>
          </w:p>
          <w:p w:rsidR="00E97245" w:rsidRDefault="00252D95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2x USB 2.0</w:t>
            </w:r>
          </w:p>
          <w:p w:rsidR="00E97245" w:rsidRDefault="00252D95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wejście na mikrofon</w:t>
            </w:r>
          </w:p>
          <w:p w:rsidR="00E97245" w:rsidRDefault="00252D95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wejście na słuchawki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Materiał: Stal o grubości minimum 0,7 mm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Kolor: Czarny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Dodatkowe informacje</w:t>
            </w:r>
          </w:p>
          <w:p w:rsidR="00E97245" w:rsidRDefault="00252D9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System aranżowania kabli</w:t>
            </w:r>
          </w:p>
          <w:p w:rsidR="00E97245" w:rsidRDefault="00252D9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>Montaż zasilacza na dole obudowy</w:t>
            </w:r>
          </w:p>
          <w:p w:rsidR="00E97245" w:rsidRDefault="00252D95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color w:val="000000"/>
              </w:rPr>
              <w:t xml:space="preserve">Filtry </w:t>
            </w:r>
            <w:proofErr w:type="spellStart"/>
            <w:r>
              <w:rPr>
                <w:color w:val="000000"/>
              </w:rPr>
              <w:t>antykurzowe</w:t>
            </w:r>
            <w:proofErr w:type="spellEnd"/>
          </w:p>
          <w:p w:rsidR="00D32ABE" w:rsidRDefault="00D32AB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</w:rPr>
            </w:pP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Wysokość: do 490 mm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Szerokość: do 210 mm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Głębokość: do 500 mm</w:t>
            </w:r>
          </w:p>
        </w:tc>
      </w:tr>
      <w:tr w:rsidR="00E97245" w:rsidTr="00E972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t>Klawiatura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Rodzaj przełączników: Membranowe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Typ: Multimedialna </w:t>
            </w:r>
            <w:proofErr w:type="spellStart"/>
            <w:r>
              <w:t>Niskoprofilowa</w:t>
            </w:r>
            <w:proofErr w:type="spellEnd"/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Łączność: Przewodowa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Interfejs: USB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Klawisze numeryczne: Tak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Klawisze multimedialne / funkcyjne: Tak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Kolor: Czarny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Długość przewodu: 1,8 m</w:t>
            </w:r>
          </w:p>
          <w:p w:rsidR="00E97245" w:rsidRDefault="00252D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Dodatkowe informacje:</w:t>
            </w:r>
          </w:p>
          <w:p w:rsidR="00E97245" w:rsidRDefault="00252D9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Niski profil klawiszy</w:t>
            </w:r>
          </w:p>
          <w:p w:rsidR="00E97245" w:rsidRDefault="00252D9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Regulowane stopki</w:t>
            </w:r>
          </w:p>
          <w:p w:rsidR="00E97245" w:rsidRDefault="00252D9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Stopki antypoślizgowe</w:t>
            </w:r>
          </w:p>
          <w:p w:rsidR="00E97245" w:rsidRDefault="00252D9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Odporność na zachlapanie</w:t>
            </w:r>
          </w:p>
          <w:p w:rsidR="00E97245" w:rsidRDefault="00252D9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t>Wytrzymałość 10 mln kliknięć</w:t>
            </w:r>
          </w:p>
          <w:p w:rsidR="00E97245" w:rsidRDefault="00252D95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color w:val="000000"/>
              </w:rPr>
              <w:lastRenderedPageBreak/>
              <w:t>Cicha praca klawiszy</w:t>
            </w:r>
          </w:p>
        </w:tc>
      </w:tr>
      <w:tr w:rsidR="00E97245" w:rsidTr="00E972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E97245" w:rsidRDefault="00252D95">
            <w:r>
              <w:rPr>
                <w:b w:val="0"/>
              </w:rPr>
              <w:lastRenderedPageBreak/>
              <w:t>Mysz</w:t>
            </w:r>
          </w:p>
        </w:tc>
        <w:tc>
          <w:tcPr>
            <w:tcW w:w="6799" w:type="dxa"/>
            <w:vAlign w:val="center"/>
          </w:tcPr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Typ myszy: Klasyczna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Łączność: Przewodowa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Sensor: Optyczny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Rozdzielczość: 1000 </w:t>
            </w:r>
            <w:proofErr w:type="spellStart"/>
            <w:r>
              <w:t>dpi</w:t>
            </w:r>
            <w:proofErr w:type="spellEnd"/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Liczba przycisków: 3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Rolka przewijania: 1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Interfejs: USB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Długość przewodu: 1,8 m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Profil: Uniwersalny</w:t>
            </w:r>
          </w:p>
          <w:p w:rsidR="00E97245" w:rsidRDefault="00252D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Kolor: Czarny</w:t>
            </w:r>
          </w:p>
        </w:tc>
      </w:tr>
      <w:tr w:rsidR="00B0268F" w:rsidTr="00E9724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vAlign w:val="center"/>
          </w:tcPr>
          <w:p w:rsidR="00B0268F" w:rsidRDefault="00B0268F">
            <w:pPr>
              <w:rPr>
                <w:b w:val="0"/>
              </w:rPr>
            </w:pPr>
            <w:r>
              <w:rPr>
                <w:b w:val="0"/>
              </w:rPr>
              <w:t>OPROGRAMOWANIE</w:t>
            </w:r>
          </w:p>
        </w:tc>
        <w:tc>
          <w:tcPr>
            <w:tcW w:w="6799" w:type="dxa"/>
            <w:vAlign w:val="center"/>
          </w:tcPr>
          <w:p w:rsidR="00B0268F" w:rsidRDefault="00B02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MS Office 2021 Standard EDU PL - licencja wieczysta</w:t>
            </w:r>
          </w:p>
        </w:tc>
      </w:tr>
    </w:tbl>
    <w:p w:rsidR="00E97245" w:rsidRDefault="00E97245" w:rsidP="00447637"/>
    <w:p w:rsidR="003D7272" w:rsidRDefault="003D7272" w:rsidP="00447637"/>
    <w:p w:rsidR="003D7272" w:rsidRDefault="003D7272" w:rsidP="00447637"/>
    <w:sectPr w:rsidR="003D727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5C0" w:rsidRDefault="008455C0" w:rsidP="007A7B72">
      <w:pPr>
        <w:spacing w:after="0" w:line="240" w:lineRule="auto"/>
      </w:pPr>
      <w:r>
        <w:separator/>
      </w:r>
    </w:p>
  </w:endnote>
  <w:endnote w:type="continuationSeparator" w:id="0">
    <w:p w:rsidR="008455C0" w:rsidRDefault="008455C0" w:rsidP="007A7B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5C0" w:rsidRDefault="008455C0" w:rsidP="007A7B72">
      <w:pPr>
        <w:spacing w:after="0" w:line="240" w:lineRule="auto"/>
      </w:pPr>
      <w:r>
        <w:separator/>
      </w:r>
    </w:p>
  </w:footnote>
  <w:footnote w:type="continuationSeparator" w:id="0">
    <w:p w:rsidR="008455C0" w:rsidRDefault="008455C0" w:rsidP="007A7B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5042"/>
    <w:multiLevelType w:val="multilevel"/>
    <w:tmpl w:val="868076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7D47C40"/>
    <w:multiLevelType w:val="multilevel"/>
    <w:tmpl w:val="079AEE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C554887"/>
    <w:multiLevelType w:val="multilevel"/>
    <w:tmpl w:val="64B280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6EF76B0"/>
    <w:multiLevelType w:val="multilevel"/>
    <w:tmpl w:val="251896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4114B9F"/>
    <w:multiLevelType w:val="multilevel"/>
    <w:tmpl w:val="AE8CD9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A041F94"/>
    <w:multiLevelType w:val="multilevel"/>
    <w:tmpl w:val="3790EF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6AA4903"/>
    <w:multiLevelType w:val="multilevel"/>
    <w:tmpl w:val="948A21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8677AA1"/>
    <w:multiLevelType w:val="multilevel"/>
    <w:tmpl w:val="684482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58AA48F1"/>
    <w:multiLevelType w:val="multilevel"/>
    <w:tmpl w:val="F00453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58D93675"/>
    <w:multiLevelType w:val="multilevel"/>
    <w:tmpl w:val="D2DCE7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95C62DD"/>
    <w:multiLevelType w:val="multilevel"/>
    <w:tmpl w:val="285EEB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2954C41"/>
    <w:multiLevelType w:val="multilevel"/>
    <w:tmpl w:val="4B988FA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67D47399"/>
    <w:multiLevelType w:val="multilevel"/>
    <w:tmpl w:val="126896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E004A70"/>
    <w:multiLevelType w:val="multilevel"/>
    <w:tmpl w:val="0354E8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6FA14B1C"/>
    <w:multiLevelType w:val="multilevel"/>
    <w:tmpl w:val="8FCABC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14"/>
  </w:num>
  <w:num w:numId="5">
    <w:abstractNumId w:val="2"/>
  </w:num>
  <w:num w:numId="6">
    <w:abstractNumId w:val="3"/>
  </w:num>
  <w:num w:numId="7">
    <w:abstractNumId w:val="13"/>
  </w:num>
  <w:num w:numId="8">
    <w:abstractNumId w:val="0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9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245"/>
    <w:rsid w:val="00242415"/>
    <w:rsid w:val="00252D95"/>
    <w:rsid w:val="003154FF"/>
    <w:rsid w:val="003D7272"/>
    <w:rsid w:val="00447637"/>
    <w:rsid w:val="00692661"/>
    <w:rsid w:val="007A7B72"/>
    <w:rsid w:val="008455C0"/>
    <w:rsid w:val="00892EF1"/>
    <w:rsid w:val="00B0268F"/>
    <w:rsid w:val="00D32ABE"/>
    <w:rsid w:val="00E847FE"/>
    <w:rsid w:val="00E97245"/>
    <w:rsid w:val="00EE15B7"/>
    <w:rsid w:val="00F7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6D693"/>
  <w15:docId w15:val="{9C9F4656-B357-428D-B1EE-AF0FA2599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5391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ela-Siatka">
    <w:name w:val="Table Grid"/>
    <w:basedOn w:val="Standardowy"/>
    <w:uiPriority w:val="39"/>
    <w:rsid w:val="001320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Zwykatabela1">
    <w:name w:val="Plain Table 1"/>
    <w:basedOn w:val="Standardowy"/>
    <w:uiPriority w:val="41"/>
    <w:rsid w:val="0013209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kapitzlist">
    <w:name w:val="List Paragraph"/>
    <w:basedOn w:val="Normalny"/>
    <w:uiPriority w:val="34"/>
    <w:qFormat/>
    <w:rsid w:val="00353293"/>
    <w:pPr>
      <w:ind w:left="720"/>
      <w:contextualSpacing/>
    </w:p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</w:rPr>
    </w:tblStylePr>
    <w:tblStylePr w:type="lastRow">
      <w:rPr>
        <w:b/>
      </w:rPr>
      <w:tblPr/>
      <w:tcPr>
        <w:tcBorders>
          <w:top w:val="single" w:sz="4" w:space="0" w:color="BFBFB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Nagwek">
    <w:name w:val="header"/>
    <w:basedOn w:val="Normalny"/>
    <w:link w:val="NagwekZnak"/>
    <w:uiPriority w:val="99"/>
    <w:unhideWhenUsed/>
    <w:rsid w:val="007A7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7B72"/>
  </w:style>
  <w:style w:type="paragraph" w:styleId="Stopka">
    <w:name w:val="footer"/>
    <w:basedOn w:val="Normalny"/>
    <w:link w:val="StopkaZnak"/>
    <w:uiPriority w:val="99"/>
    <w:unhideWhenUsed/>
    <w:rsid w:val="007A7B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5/hoPOLHw62GDayrCwXLbnUul7A==">AMUW2mXY2H23m2V3oDIA7ssdy8YmXEFP+e9vepibAZ8aOz8DSx3W6upyAI8d4nL5jKXrcUJiQNuHLAJGfzf6LojWD5eVYCWhZDqU60oZjRxImyRn6YLqU5ryxPipSQlbGz8M1n8n983iBgcqFUHhhBGrHbbPLXHKnE6j4qwtQfqL7n3ui5MAQLc=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864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 Kostka</dc:creator>
  <cp:lastModifiedBy>Projekt</cp:lastModifiedBy>
  <cp:revision>5</cp:revision>
  <dcterms:created xsi:type="dcterms:W3CDTF">2023-09-13T11:34:00Z</dcterms:created>
  <dcterms:modified xsi:type="dcterms:W3CDTF">2023-09-13T11:38:00Z</dcterms:modified>
</cp:coreProperties>
</file>