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 xml:space="preserve">PAŃSTWOWA  UCZELNIA ZAWODOWA 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241CDB" w:rsidP="00241CDB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A65CA6">
        <w:rPr>
          <w:rFonts w:ascii="Times New Roman" w:hAnsi="Times New Roman" w:cs="Times New Roman"/>
          <w:b/>
          <w:sz w:val="24"/>
          <w:szCs w:val="24"/>
        </w:rPr>
        <w:t>26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.2023                                                                       </w:t>
      </w:r>
      <w:r w:rsidR="008727F6">
        <w:rPr>
          <w:rFonts w:ascii="Times New Roman" w:hAnsi="Times New Roman" w:cs="Times New Roman"/>
          <w:b/>
          <w:sz w:val="24"/>
          <w:szCs w:val="24"/>
        </w:rPr>
        <w:t xml:space="preserve">                  Załącznik nr 9</w:t>
      </w:r>
      <w:r w:rsidR="00805FF3">
        <w:rPr>
          <w:rFonts w:ascii="Times New Roman" w:hAnsi="Times New Roman" w:cs="Times New Roman"/>
          <w:b/>
          <w:sz w:val="24"/>
          <w:szCs w:val="24"/>
        </w:rPr>
        <w:t>b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304B19" w:rsidRDefault="00241CDB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E171ED" w:rsidRPr="00304B19" w:rsidRDefault="00E171ED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CDB" w:rsidRPr="00304B19" w:rsidRDefault="00241CDB" w:rsidP="00E17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="00805FF3">
        <w:rPr>
          <w:rFonts w:ascii="Times New Roman" w:hAnsi="Times New Roman" w:cs="Times New Roman"/>
          <w:b/>
          <w:sz w:val="28"/>
          <w:szCs w:val="28"/>
        </w:rPr>
        <w:t>OPROGRAMOWANIE – SYMULACJA ZARZĄDZANIA KRYZYSOWEGO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p w:rsidR="00491D10" w:rsidRDefault="00491D10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FF3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9493" w:type="dxa"/>
        <w:tblLook w:val="04A0" w:firstRow="1" w:lastRow="0" w:firstColumn="1" w:lastColumn="0" w:noHBand="0" w:noVBand="1"/>
      </w:tblPr>
      <w:tblGrid>
        <w:gridCol w:w="669"/>
        <w:gridCol w:w="5205"/>
        <w:gridCol w:w="1634"/>
        <w:gridCol w:w="1985"/>
      </w:tblGrid>
      <w:tr w:rsidR="00805FF3" w:rsidRPr="00805FF3" w:rsidTr="0065031A">
        <w:trPr>
          <w:trHeight w:val="1093"/>
        </w:trPr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805FF3" w:rsidRPr="00805FF3" w:rsidRDefault="00805FF3" w:rsidP="00805FF3">
            <w:pPr>
              <w:spacing w:line="276" w:lineRule="auto"/>
              <w:jc w:val="center"/>
              <w:rPr>
                <w:b/>
                <w:bCs/>
              </w:rPr>
            </w:pPr>
            <w:r w:rsidRPr="00805FF3">
              <w:rPr>
                <w:b/>
                <w:bCs/>
              </w:rPr>
              <w:t>L.p.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805FF3" w:rsidRPr="00805FF3" w:rsidRDefault="00805FF3" w:rsidP="00805FF3">
            <w:pPr>
              <w:spacing w:after="160" w:line="276" w:lineRule="auto"/>
              <w:jc w:val="center"/>
              <w:rPr>
                <w:b/>
                <w:bCs/>
              </w:rPr>
            </w:pPr>
            <w:r w:rsidRPr="00805FF3">
              <w:rPr>
                <w:b/>
                <w:bCs/>
              </w:rPr>
              <w:t>WYMAGANIE</w:t>
            </w:r>
          </w:p>
        </w:tc>
        <w:tc>
          <w:tcPr>
            <w:tcW w:w="36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805FF3" w:rsidRPr="00805FF3" w:rsidRDefault="00805FF3" w:rsidP="00805FF3">
            <w:pPr>
              <w:jc w:val="center"/>
              <w:rPr>
                <w:b/>
                <w:bCs/>
              </w:rPr>
            </w:pPr>
            <w:r w:rsidRPr="00805FF3">
              <w:rPr>
                <w:b/>
                <w:bCs/>
              </w:rPr>
              <w:t>Potwierdzenie spełniania funkcjonalności/wymagania przez Wykonawcę</w:t>
            </w:r>
            <w:r w:rsidRPr="00805FF3">
              <w:rPr>
                <w:b/>
                <w:bCs/>
                <w:vertAlign w:val="superscript"/>
              </w:rPr>
              <w:footnoteReference w:id="1"/>
            </w:r>
          </w:p>
          <w:p w:rsidR="00805FF3" w:rsidRPr="00805FF3" w:rsidRDefault="00805FF3" w:rsidP="00805FF3">
            <w:pPr>
              <w:jc w:val="center"/>
              <w:rPr>
                <w:b/>
                <w:bCs/>
              </w:rPr>
            </w:pPr>
            <w:r w:rsidRPr="00805FF3">
              <w:rPr>
                <w:b/>
                <w:bCs/>
                <w:u w:val="single"/>
              </w:rPr>
              <w:t>(przedmiotowy środek dowodowy)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1.</w:t>
            </w:r>
          </w:p>
        </w:tc>
        <w:tc>
          <w:tcPr>
            <w:tcW w:w="88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Ilościowe: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15 licencji bezterminowych w wersji dla użytkowników z usługą Web Client (wersje klienckie)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83672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3199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1.2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3 licencji bezterminowych w wersji dla administratora oprogramowania / zarządzania z pozycji serwera (wersje Punktu Dystrybucji Danych)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40704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5898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1.3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Dokumentacja techniczna oraz materiały dydaktyczne z przykładowymi scenariuszami do ćwiczeń (min. 6 scenariuszy.)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19794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87719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</w:t>
            </w:r>
          </w:p>
        </w:tc>
        <w:tc>
          <w:tcPr>
            <w:tcW w:w="88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Ogólne: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2.1.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5C7A3E">
              <w:rPr>
                <w:b/>
                <w:bCs/>
              </w:rPr>
              <w:t>unkcjonalność zarządzania prowadzonymi działaniami i wykorzystywanymi zasobami w  trakcie prowadzonych przedsięwzięć w zakresie zarządzania kryzysowego;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03508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95886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2.2.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5C7A3E">
              <w:rPr>
                <w:b/>
                <w:bCs/>
              </w:rPr>
              <w:t>unkcjonalność zarządzania danymi dotyczącymi sytuacji kryzysowej w czasie prowadzonych   przedsięwzięć w zakresie zarządzania kryzysowego;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48243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79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2.3.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5C7A3E">
              <w:rPr>
                <w:b/>
                <w:bCs/>
              </w:rPr>
              <w:t>unkcjonalność samoczynnego powiadamiania na temat działań i zasobów wykorzystywanych w trakcie prowadzonych przedsięwzięć w zakresie zarządzania kryzysowego;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9972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72071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lastRenderedPageBreak/>
              <w:t>2.4.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5C7A3E">
              <w:rPr>
                <w:b/>
                <w:bCs/>
              </w:rPr>
              <w:t>unkcjonalność umożliwiająca współpracę z innym oprogramowaniem wykorzystywanym w trakcie przedsięwzięć zarządzania kryzysowego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6494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91780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rPr>
          <w:trHeight w:val="913"/>
        </w:trPr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2.5.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5C7A3E">
              <w:rPr>
                <w:b/>
                <w:bCs/>
              </w:rPr>
              <w:t>unkcjonalność statycznego i dynamicznego podglądu bieżącej sytuacji wraz z określeniem jej lokalizacji;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23349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7630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2.6.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  <w:r w:rsidRPr="005C7A3E">
              <w:rPr>
                <w:b/>
                <w:bCs/>
              </w:rPr>
              <w:t>ożliwość wykorzystania oprogramowania również za pośrednictwem strony internetowej;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24183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22033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2.7.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5C7A3E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</w:t>
            </w:r>
            <w:r w:rsidRPr="005C7A3E">
              <w:rPr>
                <w:b/>
                <w:bCs/>
              </w:rPr>
              <w:t>integrowane usługi sieciowe do komunikacji i transmisji danych</w:t>
            </w:r>
            <w:r>
              <w:rPr>
                <w:b/>
                <w:bCs/>
              </w:rPr>
              <w:t>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64424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43539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bookmarkStart w:id="0" w:name="_GoBack"/>
            <w:r w:rsidRPr="00805FF3">
              <w:rPr>
                <w:b/>
                <w:bCs/>
              </w:rPr>
              <w:t>2.8.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05FF3" w:rsidRPr="00805FF3" w:rsidRDefault="00833A88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Pr="00833A88">
              <w:rPr>
                <w:b/>
                <w:bCs/>
              </w:rPr>
              <w:t>pcja transferu danych za pośrednictwem środków radiowych;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2368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66257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bookmarkEnd w:id="0"/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2.9.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05FF3" w:rsidRPr="00805FF3" w:rsidRDefault="00833A88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Pr="00833A88">
              <w:rPr>
                <w:b/>
                <w:bCs/>
              </w:rPr>
              <w:t>pcja wykorzystania ogólnodostępnych środków komunikacji;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1468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2349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833A88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2.10.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05FF3" w:rsidRPr="00805FF3" w:rsidRDefault="00833A88" w:rsidP="00805FF3">
            <w:pPr>
              <w:spacing w:after="16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833A88">
              <w:rPr>
                <w:b/>
                <w:bCs/>
              </w:rPr>
              <w:t>utomatyczna archiwizacja danych dotyczących realizowanych w czasie symulacji przedsięwzięć;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66026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8887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2.11.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 xml:space="preserve">Możliwość dołączania </w:t>
            </w:r>
            <w:r>
              <w:rPr>
                <w:b/>
                <w:bCs/>
              </w:rPr>
              <w:t>innych użytkowników</w:t>
            </w:r>
            <w:r w:rsidRPr="00805FF3">
              <w:rPr>
                <w:b/>
                <w:bCs/>
              </w:rPr>
              <w:t xml:space="preserve"> do systemu poprzez np. aplikację mobilną.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58507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572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3.</w:t>
            </w:r>
          </w:p>
        </w:tc>
        <w:tc>
          <w:tcPr>
            <w:tcW w:w="88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proofErr w:type="spellStart"/>
            <w:r w:rsidRPr="00805FF3">
              <w:rPr>
                <w:b/>
                <w:bCs/>
              </w:rPr>
              <w:t>Edukacyjno</w:t>
            </w:r>
            <w:proofErr w:type="spellEnd"/>
            <w:r w:rsidRPr="00805FF3">
              <w:rPr>
                <w:b/>
                <w:bCs/>
              </w:rPr>
              <w:t xml:space="preserve"> – szkoleniowe: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3.1.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Realizacja praktycznych zajęć na kierunkach związanych z bezpieczeństwem wewnętrznym i logistyką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40464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5507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3.2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Planowanie i organizowanie ćwiczeń zarządzania kryzysowego oraz ćwiczeń obronnych, a także opracowywanie dokumentacji opisowej i graficznej ćwiczeń;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7799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47777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3.3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Obserwacja ćwiczeń i czynności wykonywanych przez osoby szkolące się, w tym studentów;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04194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54826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3.4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Realizacja procesu szkolenia organizatorów i osób biorących udział w zarządzaniu kryzysowym oraz działaniach związanych ze zwalczaniem i likwidacją skutków sytuacji kryzysowych;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29506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2642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3.5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Przeprowadzanie treningów procedur oraz koordynacji działań podejmowanych przez różne służby publiczne;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1401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3357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3.6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Gromadzenie i dystrybucję danych, które mogą być poddawane bieżącej i późniejszej analizie;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38736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33848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3.7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Weryfikację efektywności i skuteczności obowiązujących oraz planowanych do wprowadzenia procedur działania;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11394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3103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3.8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 xml:space="preserve">Zsynchronizowaną współpracę </w:t>
            </w:r>
            <w:r>
              <w:rPr>
                <w:b/>
                <w:bCs/>
              </w:rPr>
              <w:t>min. 15</w:t>
            </w:r>
            <w:r w:rsidRPr="00805FF3">
              <w:rPr>
                <w:b/>
                <w:bCs/>
              </w:rPr>
              <w:t xml:space="preserve"> użytkowników operujących na różnych poziomach działań;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14673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18762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3.9</w:t>
            </w:r>
            <w:r w:rsidRPr="00805FF3">
              <w:rPr>
                <w:b/>
                <w:bCs/>
              </w:rPr>
              <w:t>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Symulowanie i wielokrotne odtwarzanie wielu różnych wariantów działania, sytuacji i zachowań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01356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90283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4.</w:t>
            </w:r>
          </w:p>
        </w:tc>
        <w:tc>
          <w:tcPr>
            <w:tcW w:w="88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Szkoleniowe dotyczące obsługi: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4.1.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Szkolenie / prezentacja zainstalowanego sprzętu i oprogramowania dla opiekunów laboratorium w miejscu dostarczenia w ilości ok. 4 osób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33975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05133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05FF3" w:rsidRPr="00805FF3" w:rsidTr="0065031A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5FF3" w:rsidRPr="00805FF3" w:rsidRDefault="00805FF3" w:rsidP="00805FF3">
            <w:pPr>
              <w:spacing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>4.2.</w:t>
            </w:r>
          </w:p>
        </w:tc>
        <w:tc>
          <w:tcPr>
            <w:tcW w:w="5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805FF3" w:rsidP="00805FF3">
            <w:pPr>
              <w:spacing w:after="160" w:line="276" w:lineRule="auto"/>
              <w:jc w:val="both"/>
              <w:rPr>
                <w:b/>
                <w:bCs/>
              </w:rPr>
            </w:pPr>
            <w:r w:rsidRPr="00805FF3">
              <w:rPr>
                <w:b/>
                <w:bCs/>
              </w:rPr>
              <w:t xml:space="preserve">Szkolenie specjalistyczne dotyczące obsługi systemu dla personelu dydaktycznego w tym kadry Zamawiającego w wymiarze, co najmniej 4 dni dla minimum 10 osób </w:t>
            </w:r>
          </w:p>
        </w:tc>
        <w:tc>
          <w:tcPr>
            <w:tcW w:w="16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33153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05FF3" w:rsidRPr="00805FF3" w:rsidRDefault="00E630E4" w:rsidP="00805FF3">
            <w:pPr>
              <w:jc w:val="both"/>
              <w:rPr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47765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5FF3" w:rsidRPr="00805FF3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05FF3" w:rsidRPr="00805FF3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</w:tbl>
    <w:p w:rsidR="00805FF3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FF3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FF3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FF3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FF3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FF3" w:rsidRPr="00E171ED" w:rsidRDefault="00805FF3" w:rsidP="00241C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3DA8" w:rsidRPr="00E171ED" w:rsidRDefault="00233DA8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P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sectPr w:rsidR="00EC1595" w:rsidRPr="00EC1595" w:rsidSect="00B21D43">
      <w:footerReference w:type="default" r:id="rId8"/>
      <w:pgSz w:w="11906" w:h="16838"/>
      <w:pgMar w:top="709" w:right="1417" w:bottom="426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0E4" w:rsidRDefault="00E630E4" w:rsidP="00A222F3">
      <w:pPr>
        <w:spacing w:after="0" w:line="240" w:lineRule="auto"/>
      </w:pPr>
      <w:r>
        <w:separator/>
      </w:r>
    </w:p>
  </w:endnote>
  <w:endnote w:type="continuationSeparator" w:id="0">
    <w:p w:rsidR="00E630E4" w:rsidRDefault="00E630E4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A88">
          <w:rPr>
            <w:noProof/>
          </w:rPr>
          <w:t>3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0E4" w:rsidRDefault="00E630E4" w:rsidP="00A222F3">
      <w:pPr>
        <w:spacing w:after="0" w:line="240" w:lineRule="auto"/>
      </w:pPr>
      <w:r>
        <w:separator/>
      </w:r>
    </w:p>
  </w:footnote>
  <w:footnote w:type="continuationSeparator" w:id="0">
    <w:p w:rsidR="00E630E4" w:rsidRDefault="00E630E4" w:rsidP="00A222F3">
      <w:pPr>
        <w:spacing w:after="0" w:line="240" w:lineRule="auto"/>
      </w:pPr>
      <w:r>
        <w:continuationSeparator/>
      </w:r>
    </w:p>
  </w:footnote>
  <w:footnote w:id="1">
    <w:p w:rsidR="00805FF3" w:rsidRDefault="00805FF3" w:rsidP="00805FF3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właściwą odpowiedź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143527"/>
    <w:rsid w:val="00147A32"/>
    <w:rsid w:val="00203BE3"/>
    <w:rsid w:val="00220D26"/>
    <w:rsid w:val="00233DA8"/>
    <w:rsid w:val="00241CDB"/>
    <w:rsid w:val="00304B19"/>
    <w:rsid w:val="00411018"/>
    <w:rsid w:val="00485523"/>
    <w:rsid w:val="00491D10"/>
    <w:rsid w:val="004D34EE"/>
    <w:rsid w:val="005034D8"/>
    <w:rsid w:val="005C7A3E"/>
    <w:rsid w:val="00700104"/>
    <w:rsid w:val="00700740"/>
    <w:rsid w:val="0077410C"/>
    <w:rsid w:val="00805FF3"/>
    <w:rsid w:val="00833A88"/>
    <w:rsid w:val="008727F6"/>
    <w:rsid w:val="0088086E"/>
    <w:rsid w:val="008A59AC"/>
    <w:rsid w:val="008C07EB"/>
    <w:rsid w:val="00915741"/>
    <w:rsid w:val="00933ACD"/>
    <w:rsid w:val="00991E60"/>
    <w:rsid w:val="009B357D"/>
    <w:rsid w:val="00A222F3"/>
    <w:rsid w:val="00A65CA6"/>
    <w:rsid w:val="00A811F5"/>
    <w:rsid w:val="00B21D43"/>
    <w:rsid w:val="00C80C0A"/>
    <w:rsid w:val="00E171ED"/>
    <w:rsid w:val="00E630E4"/>
    <w:rsid w:val="00EA54A9"/>
    <w:rsid w:val="00EC1595"/>
    <w:rsid w:val="00F35575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B553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391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5FF3"/>
    <w:pPr>
      <w:spacing w:after="0" w:line="240" w:lineRule="auto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5FF3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5FF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805FF3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620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8</cp:revision>
  <dcterms:created xsi:type="dcterms:W3CDTF">2023-08-18T10:42:00Z</dcterms:created>
  <dcterms:modified xsi:type="dcterms:W3CDTF">2023-09-06T06:52:00Z</dcterms:modified>
</cp:coreProperties>
</file>