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AF3A01" w:rsidRDefault="007D67DF" w:rsidP="005C49E2">
      <w:pPr>
        <w:pStyle w:val="Tekstpodstawowy3"/>
        <w:spacing w:line="360" w:lineRule="auto"/>
        <w:rPr>
          <w:color w:val="000000" w:themeColor="text1"/>
          <w:sz w:val="24"/>
          <w:szCs w:val="24"/>
        </w:rPr>
      </w:pPr>
    </w:p>
    <w:p w:rsidR="00944B8C" w:rsidRPr="00AF3A01" w:rsidRDefault="00944B8C" w:rsidP="00944B8C">
      <w:pPr>
        <w:spacing w:after="0" w:line="276" w:lineRule="auto"/>
        <w:jc w:val="center"/>
        <w:rPr>
          <w:rFonts w:ascii="Times New Roman" w:eastAsia="Calibri" w:hAnsi="Times New Roman" w:cs="Times New Roman"/>
          <w:b/>
          <w:sz w:val="24"/>
          <w:szCs w:val="24"/>
        </w:rPr>
      </w:pPr>
      <w:r w:rsidRPr="00AF3A01">
        <w:rPr>
          <w:rFonts w:ascii="Times New Roman" w:eastAsia="Calibri" w:hAnsi="Times New Roman" w:cs="Times New Roman"/>
          <w:b/>
          <w:sz w:val="24"/>
          <w:szCs w:val="24"/>
        </w:rPr>
        <w:t>PAŃSTWOWA UCZELNIA ZAWODOWA</w:t>
      </w:r>
    </w:p>
    <w:p w:rsidR="00944B8C" w:rsidRPr="00AF3A01" w:rsidRDefault="00944B8C" w:rsidP="00944B8C">
      <w:pPr>
        <w:spacing w:after="0" w:line="276" w:lineRule="auto"/>
        <w:jc w:val="center"/>
        <w:rPr>
          <w:rFonts w:ascii="Times New Roman" w:eastAsia="Calibri" w:hAnsi="Times New Roman" w:cs="Times New Roman"/>
          <w:b/>
          <w:sz w:val="24"/>
          <w:szCs w:val="24"/>
        </w:rPr>
      </w:pPr>
      <w:r w:rsidRPr="00AF3A01">
        <w:rPr>
          <w:rFonts w:ascii="Times New Roman" w:eastAsia="Calibri" w:hAnsi="Times New Roman" w:cs="Times New Roman"/>
          <w:b/>
          <w:sz w:val="24"/>
          <w:szCs w:val="24"/>
        </w:rPr>
        <w:t>im. Ignacego Mościckiego</w:t>
      </w:r>
      <w:r w:rsidRPr="00AF3A01">
        <w:rPr>
          <w:rFonts w:ascii="Times New Roman" w:eastAsia="Calibri" w:hAnsi="Times New Roman" w:cs="Times New Roman"/>
          <w:b/>
          <w:sz w:val="24"/>
          <w:szCs w:val="24"/>
        </w:rPr>
        <w:br/>
        <w:t>w CIECHANOWIE</w:t>
      </w:r>
    </w:p>
    <w:p w:rsidR="00944B8C" w:rsidRPr="00AF3A01" w:rsidRDefault="00944B8C" w:rsidP="00944B8C">
      <w:pPr>
        <w:spacing w:after="0" w:line="276" w:lineRule="auto"/>
        <w:ind w:firstLine="2"/>
        <w:jc w:val="center"/>
        <w:rPr>
          <w:rFonts w:ascii="Times New Roman" w:eastAsia="Calibri" w:hAnsi="Times New Roman" w:cs="Times New Roman"/>
          <w:b/>
          <w:sz w:val="24"/>
          <w:szCs w:val="24"/>
        </w:rPr>
      </w:pPr>
      <w:r w:rsidRPr="00AF3A01">
        <w:rPr>
          <w:rFonts w:ascii="Times New Roman" w:eastAsia="Calibri" w:hAnsi="Times New Roman" w:cs="Times New Roman"/>
          <w:b/>
          <w:sz w:val="24"/>
          <w:szCs w:val="24"/>
        </w:rPr>
        <w:t>ul. Gabriela Narutowicza 9, 06-400 Ciechanów</w:t>
      </w:r>
    </w:p>
    <w:p w:rsidR="00944B8C" w:rsidRPr="00AF3A01" w:rsidRDefault="00944B8C" w:rsidP="00AF3A01">
      <w:pPr>
        <w:spacing w:after="0" w:line="276" w:lineRule="auto"/>
        <w:jc w:val="center"/>
        <w:rPr>
          <w:rFonts w:ascii="Times New Roman" w:eastAsia="Calibri" w:hAnsi="Times New Roman" w:cs="Times New Roman"/>
          <w:b/>
          <w:sz w:val="24"/>
          <w:szCs w:val="24"/>
        </w:rPr>
      </w:pPr>
      <w:r w:rsidRPr="00AF3A01">
        <w:rPr>
          <w:rFonts w:ascii="Times New Roman" w:eastAsia="Calibri" w:hAnsi="Times New Roman" w:cs="Times New Roman"/>
          <w:b/>
          <w:sz w:val="24"/>
          <w:szCs w:val="24"/>
        </w:rPr>
        <w:t>___________________________________________________________________</w:t>
      </w:r>
      <w:r w:rsidR="00683F49" w:rsidRPr="00AF3A01">
        <w:rPr>
          <w:rFonts w:ascii="Times New Roman" w:eastAsia="Calibri" w:hAnsi="Times New Roman" w:cs="Times New Roman"/>
          <w:b/>
          <w:sz w:val="24"/>
          <w:szCs w:val="24"/>
        </w:rPr>
        <w:t>______</w:t>
      </w:r>
    </w:p>
    <w:p w:rsidR="00376F99" w:rsidRPr="00AF3A01" w:rsidRDefault="005758AC" w:rsidP="00944B8C">
      <w:pPr>
        <w:pStyle w:val="Default"/>
      </w:pPr>
      <w:r w:rsidRPr="00AF3A01">
        <w:t>KAI.262.13.2023</w:t>
      </w:r>
      <w:r w:rsidR="00376F99" w:rsidRPr="00AF3A01">
        <w:t xml:space="preserve">                                                             </w:t>
      </w:r>
      <w:r w:rsidRPr="00AF3A01">
        <w:t xml:space="preserve">          </w:t>
      </w:r>
    </w:p>
    <w:p w:rsidR="00AD38EE" w:rsidRPr="00AF3A01" w:rsidRDefault="00AD38EE" w:rsidP="00AD38EE">
      <w:pPr>
        <w:pStyle w:val="Default"/>
      </w:pPr>
      <w:r w:rsidRPr="00AF3A01">
        <w:t xml:space="preserve">                                                                       </w:t>
      </w:r>
    </w:p>
    <w:p w:rsidR="00AF3A01" w:rsidRDefault="00AD38EE" w:rsidP="00AD38EE">
      <w:pPr>
        <w:pStyle w:val="Default"/>
        <w:rPr>
          <w:b/>
        </w:rPr>
      </w:pPr>
      <w:r w:rsidRPr="00AF3A01">
        <w:rPr>
          <w:b/>
        </w:rPr>
        <w:t xml:space="preserve">                                                                                          </w:t>
      </w:r>
    </w:p>
    <w:p w:rsidR="00376F99" w:rsidRPr="00AF3A01" w:rsidRDefault="00AF3A01" w:rsidP="00AD38EE">
      <w:pPr>
        <w:pStyle w:val="Default"/>
        <w:rPr>
          <w:b/>
        </w:rPr>
      </w:pPr>
      <w:r>
        <w:rPr>
          <w:b/>
        </w:rPr>
        <w:t xml:space="preserve">                                                                                                   </w:t>
      </w:r>
      <w:r w:rsidR="00AD38EE" w:rsidRPr="00AF3A01">
        <w:rPr>
          <w:b/>
        </w:rPr>
        <w:t xml:space="preserve">      </w:t>
      </w:r>
      <w:r w:rsidR="003D4E30">
        <w:rPr>
          <w:b/>
        </w:rPr>
        <w:t xml:space="preserve">    </w:t>
      </w:r>
      <w:r w:rsidR="00AD38EE" w:rsidRPr="00AF3A01">
        <w:rPr>
          <w:b/>
        </w:rPr>
        <w:t xml:space="preserve"> SIMPLE  S.A.</w:t>
      </w:r>
    </w:p>
    <w:p w:rsidR="00AD38EE" w:rsidRPr="00AF3A01" w:rsidRDefault="00EB5973" w:rsidP="00AD38EE">
      <w:pPr>
        <w:pStyle w:val="Default"/>
        <w:jc w:val="right"/>
        <w:rPr>
          <w:b/>
        </w:rPr>
      </w:pPr>
      <w:r w:rsidRPr="00AF3A01">
        <w:rPr>
          <w:b/>
        </w:rPr>
        <w:t xml:space="preserve">  </w:t>
      </w:r>
      <w:r w:rsidR="00AD38EE" w:rsidRPr="00AF3A01">
        <w:rPr>
          <w:b/>
        </w:rPr>
        <w:t xml:space="preserve">ul.  Bronisława Czecha 49/51 </w:t>
      </w:r>
    </w:p>
    <w:p w:rsidR="00AD38EE" w:rsidRPr="00AF3A01" w:rsidRDefault="00AD38EE" w:rsidP="00AD38EE">
      <w:pPr>
        <w:pStyle w:val="Default"/>
        <w:rPr>
          <w:b/>
        </w:rPr>
      </w:pPr>
      <w:r w:rsidRPr="00AF3A01">
        <w:rPr>
          <w:b/>
        </w:rPr>
        <w:t xml:space="preserve">                                                                                                 </w:t>
      </w:r>
      <w:r w:rsidR="003D4E30">
        <w:rPr>
          <w:b/>
        </w:rPr>
        <w:t xml:space="preserve">            </w:t>
      </w:r>
      <w:r w:rsidRPr="00AF3A01">
        <w:rPr>
          <w:b/>
        </w:rPr>
        <w:t>04-555 Warszawa</w:t>
      </w:r>
    </w:p>
    <w:p w:rsidR="00376F99" w:rsidRPr="00AF3A01" w:rsidRDefault="00376F99" w:rsidP="00944B8C">
      <w:pPr>
        <w:pStyle w:val="Default"/>
      </w:pPr>
    </w:p>
    <w:p w:rsidR="00376F99" w:rsidRPr="00AF3A01" w:rsidRDefault="00376F99" w:rsidP="00944B8C">
      <w:pPr>
        <w:pStyle w:val="Default"/>
      </w:pPr>
    </w:p>
    <w:p w:rsidR="00376F99" w:rsidRPr="00AF3A01" w:rsidRDefault="00376F99" w:rsidP="00944B8C">
      <w:pPr>
        <w:pStyle w:val="Default"/>
      </w:pPr>
    </w:p>
    <w:p w:rsidR="00376F99" w:rsidRPr="00AF3A01" w:rsidRDefault="00376F99" w:rsidP="00376F99">
      <w:pPr>
        <w:pStyle w:val="Default"/>
        <w:jc w:val="center"/>
        <w:rPr>
          <w:b/>
          <w:sz w:val="28"/>
          <w:szCs w:val="28"/>
        </w:rPr>
      </w:pPr>
      <w:r w:rsidRPr="00AF3A01">
        <w:rPr>
          <w:b/>
          <w:sz w:val="28"/>
          <w:szCs w:val="28"/>
        </w:rPr>
        <w:t>Zaproszenie do negocjacji</w:t>
      </w:r>
    </w:p>
    <w:p w:rsidR="00376F99" w:rsidRPr="00AF3A01" w:rsidRDefault="00376F99" w:rsidP="00376F99">
      <w:pPr>
        <w:pStyle w:val="Default"/>
      </w:pPr>
    </w:p>
    <w:p w:rsidR="00376F99" w:rsidRPr="00AF3A01" w:rsidRDefault="00376F99" w:rsidP="006F7812">
      <w:pPr>
        <w:pStyle w:val="Default"/>
        <w:jc w:val="both"/>
      </w:pPr>
      <w:r w:rsidRPr="00AF3A01">
        <w:t>w post</w:t>
      </w:r>
      <w:r w:rsidR="003A379C" w:rsidRPr="00AF3A01">
        <w:t>ę</w:t>
      </w:r>
      <w:r w:rsidRPr="00AF3A01">
        <w:t>powaniu o udzielenie zamówienia publicznego prowadzonym w trybie zamówienia z wolnej ręki o wartości mniejszej niż progi unijne określone na podstawie art. 3 ustawy z 11 września 2019 r. – Prawo zamówień publicznych (</w:t>
      </w:r>
      <w:proofErr w:type="spellStart"/>
      <w:r w:rsidRPr="00AF3A01">
        <w:t>T.j</w:t>
      </w:r>
      <w:proofErr w:type="spellEnd"/>
      <w:r w:rsidRPr="00AF3A01">
        <w:t>. Dz.U. 2022 poz. 1710, ze zm.), dalej „Ustawa”</w:t>
      </w:r>
      <w:r w:rsidR="003A379C" w:rsidRPr="00AF3A01">
        <w:t>.</w:t>
      </w:r>
    </w:p>
    <w:p w:rsidR="00376F99" w:rsidRPr="00AF3A01" w:rsidRDefault="00376F99" w:rsidP="00376F99">
      <w:pPr>
        <w:pStyle w:val="Default"/>
      </w:pPr>
    </w:p>
    <w:p w:rsidR="00376F99" w:rsidRPr="00AF3A01" w:rsidRDefault="00376F99" w:rsidP="00376F99">
      <w:pPr>
        <w:pStyle w:val="Default"/>
      </w:pPr>
      <w:r w:rsidRPr="00AF3A01">
        <w:rPr>
          <w:b/>
        </w:rPr>
        <w:t>Nazwa zamówienia</w:t>
      </w:r>
      <w:r w:rsidRPr="00AF3A01">
        <w:t xml:space="preserve"> :</w:t>
      </w:r>
      <w:r w:rsidR="00880D3D" w:rsidRPr="00AF3A01">
        <w:t xml:space="preserve"> Opieka Serwisowa i po</w:t>
      </w:r>
      <w:r w:rsidR="008E5CD1" w:rsidRPr="00AF3A01">
        <w:t>w</w:t>
      </w:r>
      <w:r w:rsidR="00880D3D" w:rsidRPr="00AF3A01">
        <w:t>dro</w:t>
      </w:r>
      <w:r w:rsidR="008E5CD1" w:rsidRPr="00AF3A01">
        <w:t>ż</w:t>
      </w:r>
      <w:r w:rsidR="00880D3D" w:rsidRPr="00AF3A01">
        <w:t xml:space="preserve">eniowa systemu zarządzania </w:t>
      </w:r>
      <w:r w:rsidR="008E5CD1" w:rsidRPr="00AF3A01">
        <w:t>u</w:t>
      </w:r>
      <w:r w:rsidR="00880D3D" w:rsidRPr="00AF3A01">
        <w:t>czeln</w:t>
      </w:r>
      <w:r w:rsidR="008E5CD1" w:rsidRPr="00AF3A01">
        <w:t>ią SIMPLE.ERP/SIMPLE.EDU</w:t>
      </w:r>
    </w:p>
    <w:p w:rsidR="00376F99" w:rsidRPr="00AF3A01" w:rsidRDefault="00376F99" w:rsidP="00376F99">
      <w:pPr>
        <w:pStyle w:val="Default"/>
      </w:pPr>
    </w:p>
    <w:p w:rsidR="00376F99" w:rsidRPr="00AF3A01" w:rsidRDefault="00376F99" w:rsidP="00376F99">
      <w:pPr>
        <w:pStyle w:val="Default"/>
        <w:rPr>
          <w:b/>
        </w:rPr>
      </w:pPr>
      <w:r w:rsidRPr="00AF3A01">
        <w:rPr>
          <w:b/>
        </w:rPr>
        <w:t>Zamawiający zaprasza Wykonawcę do negocjacji.</w:t>
      </w:r>
    </w:p>
    <w:p w:rsidR="003A379C" w:rsidRPr="00AF3A01" w:rsidRDefault="003A379C" w:rsidP="00376F99">
      <w:pPr>
        <w:pStyle w:val="Default"/>
      </w:pPr>
    </w:p>
    <w:p w:rsidR="003A379C" w:rsidRPr="00AF3A01" w:rsidRDefault="003A379C" w:rsidP="00376F99">
      <w:pPr>
        <w:pStyle w:val="Default"/>
      </w:pPr>
      <w:r w:rsidRPr="00AF3A01">
        <w:rPr>
          <w:b/>
        </w:rPr>
        <w:t>Podstawa prawna zastosowania trybu z wolnej ręki:</w:t>
      </w:r>
      <w:r w:rsidRPr="00AF3A01">
        <w:t xml:space="preserve"> art. 305 pkt 1 w związku z art. 214 ust. 1 pkt 1 Ustawy. </w:t>
      </w:r>
    </w:p>
    <w:p w:rsidR="003A379C" w:rsidRPr="00AF3A01" w:rsidRDefault="003A379C" w:rsidP="00376F99">
      <w:pPr>
        <w:pStyle w:val="Default"/>
      </w:pPr>
    </w:p>
    <w:p w:rsidR="000C0670" w:rsidRPr="00AF3A01" w:rsidRDefault="003A379C" w:rsidP="00CF5DBE">
      <w:pPr>
        <w:pStyle w:val="Default"/>
        <w:jc w:val="both"/>
      </w:pPr>
      <w:r w:rsidRPr="00AF3A01">
        <w:rPr>
          <w:b/>
        </w:rPr>
        <w:t>Podstawa faktyczna zastosowania trybu z wolnej ręki:</w:t>
      </w:r>
      <w:r w:rsidRPr="00AF3A01">
        <w:t xml:space="preserve"> zamówienie udzielane jest przez zamawiającego, o którym mowa w art. 214 ust. 1 pkt 1 Ustawy</w:t>
      </w:r>
      <w:r w:rsidR="00CF5DBE" w:rsidRPr="00AF3A01">
        <w:t xml:space="preserve"> który</w:t>
      </w:r>
      <w:r w:rsidR="00CF5DBE" w:rsidRPr="00AF3A01">
        <w:rPr>
          <w:rFonts w:eastAsia="Times New Roman"/>
          <w:lang w:eastAsia="pl-PL"/>
        </w:rPr>
        <w:t xml:space="preserve"> zamierza przystąpić do negocjacji cenowych z dotychczasowym producentem oprogramowania. Zmiana oprogramowania wymagała by ponownego kosztownego wdrożenia i dostosowania nowego systemu do procesów występujących w uczelni, ponownego szkolenia użytkowników administracyjnych, dydaktycznych oraz studentów. Ponadto zmiana oprogramowania wymagałaby przeprowadzenie pełnej migracji baz danych systemu ERP i systemu dziekanatowego.</w:t>
      </w:r>
    </w:p>
    <w:p w:rsidR="003A379C" w:rsidRPr="00AF3A01" w:rsidRDefault="003A379C" w:rsidP="00376F99">
      <w:pPr>
        <w:pStyle w:val="Default"/>
        <w:rPr>
          <w:b/>
        </w:rPr>
      </w:pPr>
      <w:r w:rsidRPr="00AF3A01">
        <w:rPr>
          <w:b/>
        </w:rPr>
        <w:t xml:space="preserve">Negocjacje będą dotyczyły: </w:t>
      </w:r>
    </w:p>
    <w:p w:rsidR="005758AC" w:rsidRPr="00AF3A01" w:rsidRDefault="005758AC" w:rsidP="00376F99">
      <w:pPr>
        <w:pStyle w:val="Default"/>
        <w:rPr>
          <w:b/>
        </w:rPr>
      </w:pPr>
      <w:r w:rsidRPr="00AF3A01">
        <w:t>a)    cena za realizację zamówienia</w:t>
      </w:r>
      <w:r w:rsidRPr="00AF3A01">
        <w:br/>
        <w:t xml:space="preserve">b)    wymiar godzin </w:t>
      </w:r>
      <w:proofErr w:type="spellStart"/>
      <w:r w:rsidRPr="00AF3A01">
        <w:t>HelpDesk</w:t>
      </w:r>
      <w:proofErr w:type="spellEnd"/>
      <w:r w:rsidRPr="00AF3A01">
        <w:br/>
        <w:t>c)    wymiar godzin powdrożeniowych</w:t>
      </w:r>
    </w:p>
    <w:p w:rsidR="003A379C" w:rsidRPr="00AF3A01" w:rsidRDefault="005758AC" w:rsidP="00376F99">
      <w:pPr>
        <w:pStyle w:val="Default"/>
      </w:pPr>
      <w:r w:rsidRPr="00AF3A01">
        <w:t>d</w:t>
      </w:r>
      <w:r w:rsidR="003A379C" w:rsidRPr="00AF3A01">
        <w:t xml:space="preserve">) </w:t>
      </w:r>
      <w:r w:rsidRPr="00AF3A01">
        <w:t xml:space="preserve">   </w:t>
      </w:r>
      <w:r w:rsidR="003A379C" w:rsidRPr="00AF3A01">
        <w:t xml:space="preserve">postanowień umowy, które zostaną w niej zawarte po przeprowadzeniu niniejszego postępowania. </w:t>
      </w:r>
    </w:p>
    <w:p w:rsidR="003A379C" w:rsidRPr="00AF3A01" w:rsidRDefault="003A379C" w:rsidP="00376F99">
      <w:pPr>
        <w:pStyle w:val="Default"/>
      </w:pPr>
    </w:p>
    <w:p w:rsidR="003A379C" w:rsidRPr="00AF3A01" w:rsidRDefault="003A379C" w:rsidP="00376F99">
      <w:pPr>
        <w:pStyle w:val="Default"/>
      </w:pPr>
    </w:p>
    <w:p w:rsidR="005758AC" w:rsidRPr="00AF3A01" w:rsidRDefault="003A379C" w:rsidP="005758AC">
      <w:pPr>
        <w:pStyle w:val="Default"/>
      </w:pPr>
      <w:r w:rsidRPr="00AF3A01">
        <w:t xml:space="preserve">Data  </w:t>
      </w:r>
      <w:r w:rsidR="00EE5FF1" w:rsidRPr="00AF3A01">
        <w:t>31</w:t>
      </w:r>
      <w:r w:rsidR="005758AC" w:rsidRPr="00AF3A01">
        <w:t>.03.2023 r.</w:t>
      </w:r>
    </w:p>
    <w:p w:rsidR="003925D0" w:rsidRPr="00782B41" w:rsidRDefault="003A379C" w:rsidP="00D3506E">
      <w:pPr>
        <w:pStyle w:val="Default"/>
      </w:pPr>
      <w:r w:rsidRPr="00AF3A01">
        <w:t xml:space="preserve">                  </w:t>
      </w:r>
    </w:p>
    <w:p w:rsidR="00E22B9C" w:rsidRPr="00AF3A01" w:rsidRDefault="00E22B9C" w:rsidP="00D3506E">
      <w:pPr>
        <w:pStyle w:val="Default"/>
        <w:rPr>
          <w:b/>
          <w:bCs/>
        </w:rPr>
      </w:pPr>
      <w:r w:rsidRPr="00AF3A01">
        <w:rPr>
          <w:b/>
          <w:bCs/>
        </w:rPr>
        <w:lastRenderedPageBreak/>
        <w:t>Rozdział I</w:t>
      </w:r>
      <w:r w:rsidR="00820665" w:rsidRPr="00AF3A01">
        <w:rPr>
          <w:b/>
          <w:bCs/>
        </w:rPr>
        <w:t xml:space="preserve"> </w:t>
      </w:r>
      <w:r w:rsidRPr="00AF3A01">
        <w:rPr>
          <w:b/>
          <w:bCs/>
        </w:rPr>
        <w:t xml:space="preserve"> </w:t>
      </w:r>
      <w:r w:rsidR="00820665" w:rsidRPr="00AF3A01">
        <w:rPr>
          <w:b/>
          <w:bCs/>
        </w:rPr>
        <w:t xml:space="preserve"> </w:t>
      </w:r>
      <w:r w:rsidRPr="00AF3A01">
        <w:rPr>
          <w:b/>
          <w:bCs/>
        </w:rPr>
        <w:t>Informacj</w:t>
      </w:r>
      <w:r w:rsidR="00880D3D" w:rsidRPr="00AF3A01">
        <w:rPr>
          <w:b/>
          <w:bCs/>
        </w:rPr>
        <w:t xml:space="preserve">e o zamawiającym </w:t>
      </w:r>
      <w:r w:rsidR="00D1252F" w:rsidRPr="00AF3A01">
        <w:rPr>
          <w:b/>
          <w:bCs/>
        </w:rPr>
        <w:t>.</w:t>
      </w:r>
    </w:p>
    <w:p w:rsidR="006F3F14" w:rsidRPr="00AF3A01" w:rsidRDefault="006F3F14" w:rsidP="00D3506E">
      <w:pPr>
        <w:pStyle w:val="Default"/>
        <w:rPr>
          <w:b/>
          <w:bCs/>
          <w:u w:val="single"/>
        </w:rPr>
      </w:pPr>
    </w:p>
    <w:p w:rsidR="00D3506E" w:rsidRPr="00AF3A01" w:rsidRDefault="005758AC" w:rsidP="005758AC">
      <w:pPr>
        <w:pStyle w:val="Default"/>
        <w:rPr>
          <w:b/>
          <w:bCs/>
        </w:rPr>
      </w:pPr>
      <w:r w:rsidRPr="00AF3A01">
        <w:rPr>
          <w:b/>
          <w:bCs/>
        </w:rPr>
        <w:t xml:space="preserve">1. </w:t>
      </w:r>
      <w:r w:rsidR="00880D3D" w:rsidRPr="00AF3A01">
        <w:rPr>
          <w:b/>
          <w:bCs/>
        </w:rPr>
        <w:t>Zamawiający :</w:t>
      </w:r>
    </w:p>
    <w:p w:rsidR="005758AC" w:rsidRPr="00AF3A01" w:rsidRDefault="005758AC" w:rsidP="005758AC">
      <w:pPr>
        <w:pStyle w:val="Default"/>
      </w:pPr>
    </w:p>
    <w:p w:rsidR="00FE5709" w:rsidRPr="00AF3A01" w:rsidRDefault="00FE5709" w:rsidP="00FE5709">
      <w:pPr>
        <w:spacing w:line="288" w:lineRule="auto"/>
        <w:contextualSpacing/>
        <w:jc w:val="both"/>
        <w:rPr>
          <w:rFonts w:ascii="Times New Roman" w:hAnsi="Times New Roman" w:cs="Times New Roman"/>
          <w:b/>
          <w:bCs/>
          <w:sz w:val="24"/>
          <w:szCs w:val="24"/>
        </w:rPr>
      </w:pPr>
      <w:bookmarkStart w:id="0" w:name="_Hlk129256824"/>
      <w:r w:rsidRPr="00AF3A01">
        <w:rPr>
          <w:rFonts w:ascii="Times New Roman" w:hAnsi="Times New Roman" w:cs="Times New Roman"/>
          <w:b/>
          <w:bCs/>
          <w:sz w:val="24"/>
          <w:szCs w:val="24"/>
        </w:rPr>
        <w:t>Państwowa Uczelnia Zawodowa</w:t>
      </w:r>
    </w:p>
    <w:p w:rsidR="00FE5709" w:rsidRPr="00AF3A01" w:rsidRDefault="005758AC"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i</w:t>
      </w:r>
      <w:r w:rsidR="00FE5709" w:rsidRPr="00AF3A01">
        <w:rPr>
          <w:rFonts w:ascii="Times New Roman" w:hAnsi="Times New Roman" w:cs="Times New Roman"/>
          <w:b/>
          <w:bCs/>
          <w:sz w:val="24"/>
          <w:szCs w:val="24"/>
        </w:rPr>
        <w:t>m. Ignacego Mościckiego w Ciechanowie,</w:t>
      </w:r>
    </w:p>
    <w:p w:rsidR="00FE5709" w:rsidRPr="00AF3A01" w:rsidRDefault="00FE5709" w:rsidP="00FE5709">
      <w:pPr>
        <w:spacing w:line="288" w:lineRule="auto"/>
        <w:contextualSpacing/>
        <w:jc w:val="both"/>
        <w:rPr>
          <w:rFonts w:ascii="Times New Roman" w:hAnsi="Times New Roman" w:cs="Times New Roman"/>
          <w:b/>
          <w:bCs/>
          <w:sz w:val="24"/>
          <w:szCs w:val="24"/>
        </w:rPr>
      </w:pPr>
      <w:bookmarkStart w:id="1" w:name="_Hlk129331915"/>
      <w:r w:rsidRPr="00AF3A01">
        <w:rPr>
          <w:rFonts w:ascii="Times New Roman" w:hAnsi="Times New Roman" w:cs="Times New Roman"/>
          <w:b/>
          <w:bCs/>
          <w:sz w:val="24"/>
          <w:szCs w:val="24"/>
        </w:rPr>
        <w:t>ul. Gabriela Narutowicza 9,</w:t>
      </w:r>
    </w:p>
    <w:bookmarkEnd w:id="1"/>
    <w:p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06-400 Ciechanów,</w:t>
      </w:r>
    </w:p>
    <w:bookmarkEnd w:id="0"/>
    <w:p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NIP: 566-18-05-832,  REGON: 130869208</w:t>
      </w:r>
    </w:p>
    <w:p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Tel: 0-23 672 20 50 , 0-23 673 75 78</w:t>
      </w:r>
    </w:p>
    <w:p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 xml:space="preserve">strona internetowa: </w:t>
      </w:r>
      <w:r w:rsidRPr="00AF3A01">
        <w:rPr>
          <w:rFonts w:ascii="Times New Roman" w:hAnsi="Times New Roman" w:cs="Times New Roman"/>
          <w:b/>
          <w:bCs/>
          <w:color w:val="0000FF"/>
          <w:sz w:val="24"/>
          <w:szCs w:val="24"/>
          <w:u w:val="single"/>
        </w:rPr>
        <w:t>bip.puzim.edu.pl</w:t>
      </w:r>
      <w:r w:rsidRPr="00AF3A01">
        <w:rPr>
          <w:rFonts w:ascii="Times New Roman" w:hAnsi="Times New Roman" w:cs="Times New Roman"/>
          <w:b/>
          <w:bCs/>
          <w:sz w:val="24"/>
          <w:szCs w:val="24"/>
        </w:rPr>
        <w:t>,</w:t>
      </w:r>
    </w:p>
    <w:p w:rsidR="00FE5709" w:rsidRPr="00AF3A01" w:rsidRDefault="00FE5709" w:rsidP="00FE5709">
      <w:pPr>
        <w:spacing w:line="288" w:lineRule="auto"/>
        <w:contextualSpacing/>
        <w:jc w:val="both"/>
        <w:rPr>
          <w:rFonts w:ascii="Times New Roman" w:hAnsi="Times New Roman" w:cs="Times New Roman"/>
          <w:b/>
          <w:bCs/>
          <w:color w:val="000000"/>
          <w:sz w:val="24"/>
          <w:szCs w:val="24"/>
          <w:lang w:val="en-US"/>
        </w:rPr>
      </w:pPr>
      <w:r w:rsidRPr="00AF3A01">
        <w:rPr>
          <w:rFonts w:ascii="Times New Roman" w:hAnsi="Times New Roman" w:cs="Times New Roman"/>
          <w:b/>
          <w:bCs/>
          <w:color w:val="000000"/>
          <w:sz w:val="24"/>
          <w:szCs w:val="24"/>
          <w:lang w:val="en-US"/>
        </w:rPr>
        <w:t xml:space="preserve">e-mail: </w:t>
      </w:r>
      <w:r w:rsidRPr="00AF3A01">
        <w:rPr>
          <w:rFonts w:ascii="Times New Roman" w:hAnsi="Times New Roman" w:cs="Times New Roman"/>
          <w:sz w:val="24"/>
          <w:szCs w:val="24"/>
          <w:u w:val="single"/>
        </w:rPr>
        <w:t>kanclerz@puzim.edu.pl</w:t>
      </w:r>
      <w:r w:rsidRPr="00AF3A01">
        <w:rPr>
          <w:rFonts w:ascii="Times New Roman" w:hAnsi="Times New Roman" w:cs="Times New Roman"/>
          <w:b/>
          <w:bCs/>
          <w:color w:val="000000"/>
          <w:sz w:val="24"/>
          <w:szCs w:val="24"/>
          <w:lang w:val="en-US"/>
        </w:rPr>
        <w:t xml:space="preserve"> </w:t>
      </w:r>
    </w:p>
    <w:p w:rsidR="00FE5709" w:rsidRPr="00AF3A01" w:rsidRDefault="00FE5709" w:rsidP="00D3506E">
      <w:pPr>
        <w:pStyle w:val="Default"/>
        <w:rPr>
          <w:b/>
          <w:bCs/>
        </w:rPr>
      </w:pPr>
    </w:p>
    <w:p w:rsidR="00954451" w:rsidRPr="00AF3A01" w:rsidRDefault="00954451" w:rsidP="00D3506E">
      <w:pPr>
        <w:pStyle w:val="Default"/>
        <w:rPr>
          <w:b/>
          <w:bCs/>
        </w:rPr>
      </w:pPr>
      <w:r w:rsidRPr="00AF3A01">
        <w:rPr>
          <w:b/>
          <w:bCs/>
        </w:rPr>
        <w:t xml:space="preserve">2. Informacje o przetwarzaniu danych osobowych  </w:t>
      </w:r>
    </w:p>
    <w:p w:rsidR="00F109FB" w:rsidRPr="00AF3A01" w:rsidRDefault="00F109FB" w:rsidP="00D3506E">
      <w:pPr>
        <w:pStyle w:val="Default"/>
      </w:pPr>
    </w:p>
    <w:p w:rsidR="002E781C" w:rsidRPr="00AF3A01" w:rsidRDefault="002E781C" w:rsidP="004D0640">
      <w:pPr>
        <w:pStyle w:val="Default"/>
        <w:jc w:val="both"/>
      </w:pPr>
      <w:r w:rsidRPr="00AF3A01">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EB662E"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a) administratorem Pani/Pana danych osobowych jest </w:t>
      </w:r>
      <w:r w:rsidR="00EB662E" w:rsidRPr="00AF3A01">
        <w:rPr>
          <w:rFonts w:ascii="Times New Roman" w:hAnsi="Times New Roman" w:cs="Times New Roman"/>
          <w:sz w:val="24"/>
          <w:szCs w:val="24"/>
        </w:rPr>
        <w:t xml:space="preserve"> Państwowa Uczelnia Zawodowa im. Ignacego Mościckiego ul. Gabriela Narutowicza 9, 06-400 Ciechanów</w:t>
      </w:r>
      <w:r w:rsidRPr="00AF3A01">
        <w:rPr>
          <w:rFonts w:ascii="Times New Roman" w:hAnsi="Times New Roman" w:cs="Times New Roman"/>
          <w:sz w:val="24"/>
          <w:szCs w:val="24"/>
        </w:rPr>
        <w:t xml:space="preserve"> (tel.</w:t>
      </w:r>
      <w:r w:rsidR="00EB662E" w:rsidRPr="00AF3A01">
        <w:rPr>
          <w:rFonts w:ascii="Times New Roman" w:hAnsi="Times New Roman" w:cs="Times New Roman"/>
          <w:b/>
          <w:bCs/>
          <w:sz w:val="24"/>
          <w:szCs w:val="24"/>
        </w:rPr>
        <w:t xml:space="preserve"> : </w:t>
      </w:r>
      <w:r w:rsidR="00EB662E" w:rsidRPr="00AF3A01">
        <w:rPr>
          <w:rFonts w:ascii="Times New Roman" w:hAnsi="Times New Roman" w:cs="Times New Roman"/>
          <w:bCs/>
          <w:sz w:val="24"/>
          <w:szCs w:val="24"/>
        </w:rPr>
        <w:t>0-23 672 20 50</w:t>
      </w:r>
      <w:r w:rsidR="00EB662E" w:rsidRPr="00AF3A01">
        <w:rPr>
          <w:rFonts w:ascii="Times New Roman" w:hAnsi="Times New Roman" w:cs="Times New Roman"/>
          <w:b/>
          <w:bCs/>
          <w:sz w:val="24"/>
          <w:szCs w:val="24"/>
        </w:rPr>
        <w:t xml:space="preserve"> , </w:t>
      </w:r>
      <w:r w:rsidR="00EB662E" w:rsidRPr="00AF3A01">
        <w:rPr>
          <w:rFonts w:ascii="Times New Roman" w:hAnsi="Times New Roman" w:cs="Times New Roman"/>
          <w:bCs/>
          <w:sz w:val="24"/>
          <w:szCs w:val="24"/>
        </w:rPr>
        <w:t>0-23 673 75 78</w:t>
      </w:r>
      <w:r w:rsidRPr="00AF3A01">
        <w:rPr>
          <w:rFonts w:ascii="Times New Roman" w:hAnsi="Times New Roman" w:cs="Times New Roman"/>
          <w:sz w:val="24"/>
          <w:szCs w:val="24"/>
        </w:rPr>
        <w:t xml:space="preserve"> , e-mail:</w:t>
      </w:r>
      <w:r w:rsidR="00EB662E" w:rsidRPr="00AF3A01">
        <w:rPr>
          <w:rFonts w:ascii="Times New Roman" w:hAnsi="Times New Roman" w:cs="Times New Roman"/>
          <w:sz w:val="24"/>
          <w:szCs w:val="24"/>
          <w:u w:val="single"/>
        </w:rPr>
        <w:t xml:space="preserve"> </w:t>
      </w:r>
      <w:bookmarkStart w:id="2" w:name="_Hlk129333235"/>
      <w:r w:rsidR="00EB662E" w:rsidRPr="00AF3A01">
        <w:rPr>
          <w:rFonts w:ascii="Times New Roman" w:hAnsi="Times New Roman" w:cs="Times New Roman"/>
          <w:sz w:val="24"/>
          <w:szCs w:val="24"/>
          <w:u w:val="single"/>
        </w:rPr>
        <w:t>kanclerz@puzim.edu.pl</w:t>
      </w:r>
      <w:bookmarkEnd w:id="2"/>
    </w:p>
    <w:p w:rsidR="00EB662E"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b) administrator powołał Inspektora Ochrony Danych. Ma Pani/Pan prawo do skontaktowania się z Inspektorem Ochrony Danych poprzez wysłanie wiadomości elektronicznej na adres:</w:t>
      </w:r>
      <w:r w:rsidR="00FB0F0F" w:rsidRPr="00AF3A01">
        <w:rPr>
          <w:rFonts w:ascii="Times New Roman" w:hAnsi="Times New Roman" w:cs="Times New Roman"/>
          <w:sz w:val="24"/>
          <w:szCs w:val="24"/>
          <w:u w:val="single"/>
        </w:rPr>
        <w:t xml:space="preserve"> kanclerz@puzim.edu.pl</w:t>
      </w:r>
      <w:r w:rsidRPr="00AF3A01">
        <w:rPr>
          <w:rFonts w:ascii="Times New Roman" w:hAnsi="Times New Roman" w:cs="Times New Roman"/>
          <w:sz w:val="24"/>
          <w:szCs w:val="24"/>
        </w:rPr>
        <w:t xml:space="preserve"> lub telefonicznie pod nr tel. </w:t>
      </w:r>
      <w:r w:rsidR="00FB0F0F" w:rsidRPr="00AF3A01">
        <w:rPr>
          <w:rFonts w:ascii="Times New Roman" w:hAnsi="Times New Roman" w:cs="Times New Roman"/>
          <w:bCs/>
          <w:sz w:val="24"/>
          <w:szCs w:val="24"/>
        </w:rPr>
        <w:t>0-23 672 20 50,0-23 673 75 78.</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c) Pani/Pana dane osobowe przetwarzane będą na podstawie art. 6 ust. 1 lit. c RODO w celu związanym z postępowaniem o udzielenie zamówienia publicznego pn</w:t>
      </w:r>
      <w:r w:rsidRPr="00AF3A01">
        <w:rPr>
          <w:rFonts w:ascii="Times New Roman" w:hAnsi="Times New Roman" w:cs="Times New Roman"/>
          <w:b/>
          <w:sz w:val="24"/>
          <w:szCs w:val="24"/>
        </w:rPr>
        <w:t>. O</w:t>
      </w:r>
      <w:r w:rsidR="00EB662E" w:rsidRPr="00AF3A01">
        <w:rPr>
          <w:rFonts w:ascii="Times New Roman" w:hAnsi="Times New Roman" w:cs="Times New Roman"/>
          <w:b/>
          <w:sz w:val="24"/>
          <w:szCs w:val="24"/>
        </w:rPr>
        <w:t>pieka Serwisowa i powdrożeniowa zarządzania uczelnią SIMPLE.ERP/SIMPLE.EDU</w:t>
      </w:r>
      <w:r w:rsidR="00EB662E" w:rsidRPr="00AF3A01">
        <w:rPr>
          <w:rFonts w:ascii="Times New Roman" w:hAnsi="Times New Roman" w:cs="Times New Roman"/>
          <w:sz w:val="24"/>
          <w:szCs w:val="24"/>
        </w:rPr>
        <w:t xml:space="preserve"> </w:t>
      </w:r>
      <w:r w:rsidRPr="00AF3A01">
        <w:rPr>
          <w:rFonts w:ascii="Times New Roman" w:hAnsi="Times New Roman" w:cs="Times New Roman"/>
          <w:sz w:val="24"/>
          <w:szCs w:val="24"/>
        </w:rPr>
        <w:t>w związku z wymogami, jakie na zamawiającego nakładają przepisy ustawy z dnia 11 września 2019 r. - Prawo zamówień publicznych (</w:t>
      </w:r>
      <w:proofErr w:type="spellStart"/>
      <w:r w:rsidRPr="00AF3A01">
        <w:rPr>
          <w:rFonts w:ascii="Times New Roman" w:hAnsi="Times New Roman" w:cs="Times New Roman"/>
          <w:sz w:val="24"/>
          <w:szCs w:val="24"/>
        </w:rPr>
        <w:t>T.j</w:t>
      </w:r>
      <w:proofErr w:type="spellEnd"/>
      <w:r w:rsidRPr="00AF3A01">
        <w:rPr>
          <w:rFonts w:ascii="Times New Roman" w:hAnsi="Times New Roman" w:cs="Times New Roman"/>
          <w:sz w:val="24"/>
          <w:szCs w:val="24"/>
        </w:rPr>
        <w:t xml:space="preserve">. Dz.U. z 2022 r. poz. 1710 z </w:t>
      </w:r>
      <w:proofErr w:type="spellStart"/>
      <w:r w:rsidRPr="00AF3A01">
        <w:rPr>
          <w:rFonts w:ascii="Times New Roman" w:hAnsi="Times New Roman" w:cs="Times New Roman"/>
          <w:sz w:val="24"/>
          <w:szCs w:val="24"/>
        </w:rPr>
        <w:t>późn</w:t>
      </w:r>
      <w:proofErr w:type="spellEnd"/>
      <w:r w:rsidRPr="00AF3A01">
        <w:rPr>
          <w:rFonts w:ascii="Times New Roman" w:hAnsi="Times New Roman" w:cs="Times New Roman"/>
          <w:sz w:val="24"/>
          <w:szCs w:val="24"/>
        </w:rPr>
        <w:t xml:space="preserve">. zm.), zwanej dalej Ustawą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d) odbiorcami Pani/Pana danych osobowych będą osoby lub podmioty, którym udostępniona zostanie dokumentacja postępowania zgodnie z obowiązkiem zapewnienia jawności postępowania, w oparciu o art. 18 oraz art. 74 Ustawy;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e) Pani/Pana dane osobowe będą przechowywane, zgodnie z art. 78 ust. 1 Ustawy, przez okres 4 lat od dnia zakończenia postępowania o udzielenie zamówienia.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f) 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4D0640" w:rsidRPr="00AF3A01" w:rsidRDefault="004D0640"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g) w odniesieniu do Pani/Pana danych osobowych decyzje nie będą podejmowane w sposób zautomatyzowany, stosownie do art. 22 RODO;</w:t>
      </w:r>
    </w:p>
    <w:p w:rsidR="00782B41" w:rsidRDefault="00782B41" w:rsidP="004D0640">
      <w:pPr>
        <w:spacing w:line="288" w:lineRule="auto"/>
        <w:contextualSpacing/>
        <w:jc w:val="both"/>
        <w:rPr>
          <w:rFonts w:ascii="Times New Roman" w:hAnsi="Times New Roman" w:cs="Times New Roman"/>
          <w:sz w:val="24"/>
          <w:szCs w:val="24"/>
        </w:rPr>
      </w:pPr>
    </w:p>
    <w:p w:rsidR="005758AC"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lastRenderedPageBreak/>
        <w:t xml:space="preserve"> h) posiada Pani/Pan: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 prawo do sprostowania Pani/Pana danych osobowych,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na podstawie art. 18 RODO prawo żądania od administratora ograniczenia przetwarzania danych osobowych z zastrzeżeniem okresu trwania postępowania o udzielenie zamówienia publicznego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prawo do wniesienia skargi do Prezesa Urzędu Ochrony Danych Osobowych, gdy uzna Pani/Pan, że przetwarzanie danych osobowych Pani/Pana dotyczących narusza przepisy RODO;</w:t>
      </w:r>
    </w:p>
    <w:p w:rsidR="004D0640" w:rsidRPr="00AF3A01" w:rsidRDefault="003E384D"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i)</w:t>
      </w:r>
      <w:r w:rsidR="004D0640" w:rsidRPr="00AF3A01">
        <w:rPr>
          <w:rFonts w:ascii="Times New Roman" w:hAnsi="Times New Roman" w:cs="Times New Roman"/>
          <w:sz w:val="24"/>
          <w:szCs w:val="24"/>
        </w:rPr>
        <w:t xml:space="preserve"> </w:t>
      </w:r>
      <w:r w:rsidR="002E781C" w:rsidRPr="00AF3A01">
        <w:rPr>
          <w:rFonts w:ascii="Times New Roman" w:hAnsi="Times New Roman" w:cs="Times New Roman"/>
          <w:sz w:val="24"/>
          <w:szCs w:val="24"/>
        </w:rPr>
        <w:t xml:space="preserve">nie przysługuje Państwu: </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w związku z art. 17 ust. 3 lit. b, d lub e RODO prawo do usunięcia danych osobowych;</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w:t>
      </w: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prawo do przenoszenia danych osobowych, o którym mowa w art. 20 RODO;</w:t>
      </w:r>
    </w:p>
    <w:p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w:t>
      </w: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rsidR="002E781C" w:rsidRPr="00AF3A01" w:rsidRDefault="002E781C" w:rsidP="004D0640">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sz w:val="24"/>
          <w:szCs w:val="24"/>
        </w:rPr>
        <w:t xml:space="preserve">j) przysługuje Pani/Panu prawo wniesienia skargi do organu nadzorczego na niezgodne z RODO przetwarzanie Pani/Pana danych osobowych przez administratora. Organem właściwym dla przedmiotowej skargi jest Urząd Ochrony Danych Osobowych, ul. Stawki 2, 00-193 Warszawa. </w:t>
      </w:r>
    </w:p>
    <w:p w:rsidR="002E781C" w:rsidRPr="00AF3A01" w:rsidRDefault="002E781C" w:rsidP="00EB662E">
      <w:pPr>
        <w:pStyle w:val="Default"/>
        <w:jc w:val="both"/>
      </w:pPr>
    </w:p>
    <w:p w:rsidR="00C5318A" w:rsidRPr="00AF3A01" w:rsidRDefault="00C5318A" w:rsidP="00C5318A">
      <w:pPr>
        <w:pStyle w:val="Default"/>
        <w:jc w:val="both"/>
        <w:rPr>
          <w:b/>
        </w:rPr>
      </w:pPr>
      <w:r w:rsidRPr="00AF3A01">
        <w:rPr>
          <w:b/>
        </w:rPr>
        <w:t xml:space="preserve">ROZDZIAŁ II Tryb udzielenia zamówienia: </w:t>
      </w:r>
    </w:p>
    <w:p w:rsidR="00C5318A" w:rsidRPr="00AF3A01" w:rsidRDefault="00C5318A" w:rsidP="00C5318A">
      <w:pPr>
        <w:pStyle w:val="Default"/>
        <w:jc w:val="both"/>
      </w:pPr>
    </w:p>
    <w:p w:rsidR="00C5318A" w:rsidRPr="00AF3A01" w:rsidRDefault="00C5318A" w:rsidP="00C5318A">
      <w:pPr>
        <w:pStyle w:val="Default"/>
        <w:jc w:val="both"/>
      </w:pPr>
      <w:r w:rsidRPr="00AF3A01">
        <w:t xml:space="preserve">1. Postępowanie o udzielenie zamówienia publicznego prowadzone jest w trybie </w:t>
      </w:r>
      <w:r w:rsidRPr="00AF3A01">
        <w:rPr>
          <w:b/>
        </w:rPr>
        <w:t>zamówienia z</w:t>
      </w:r>
      <w:r w:rsidRPr="00AF3A01">
        <w:t xml:space="preserve"> </w:t>
      </w:r>
      <w:r w:rsidRPr="00AF3A01">
        <w:rPr>
          <w:b/>
        </w:rPr>
        <w:t>wolnej ręki</w:t>
      </w:r>
      <w:r w:rsidRPr="00AF3A01">
        <w:t xml:space="preserve"> na postawie art. 305 pkt 1 w związku z art. 214 ust. 1 pkt 1 ustawy z 11 września 2019 r. – Prawo zamówień publicznych (Tekst jednolity Dz.U. 2022 poz. 1710 ze zm.), dalej „Ustawa”. </w:t>
      </w:r>
    </w:p>
    <w:p w:rsidR="00C5318A" w:rsidRPr="00AF3A01" w:rsidRDefault="00C5318A" w:rsidP="00C5318A">
      <w:pPr>
        <w:pStyle w:val="Default"/>
        <w:jc w:val="both"/>
        <w:rPr>
          <w:b/>
          <w:bCs/>
        </w:rPr>
      </w:pPr>
      <w:r w:rsidRPr="00AF3A01">
        <w:t>2. W sprawach nieuregulowanych w niniejszym Zaproszeniu stosuje się przepisy Ustawy oraz aktów wykonawczych do Ustawy.</w:t>
      </w:r>
    </w:p>
    <w:p w:rsidR="00FB0F0F" w:rsidRPr="00AF3A01" w:rsidRDefault="00FB0F0F" w:rsidP="00D3506E">
      <w:pPr>
        <w:pStyle w:val="Default"/>
        <w:rPr>
          <w:b/>
        </w:rPr>
      </w:pPr>
    </w:p>
    <w:p w:rsidR="00C5318A" w:rsidRPr="00AF3A01" w:rsidRDefault="00C5318A" w:rsidP="00D3506E">
      <w:pPr>
        <w:pStyle w:val="Default"/>
        <w:rPr>
          <w:b/>
        </w:rPr>
      </w:pPr>
      <w:r w:rsidRPr="00AF3A01">
        <w:rPr>
          <w:b/>
        </w:rPr>
        <w:t xml:space="preserve">ROZDZIAŁ III Opis przedmiotu zamówienia: </w:t>
      </w:r>
    </w:p>
    <w:p w:rsidR="00FE5709" w:rsidRPr="00AF3A01" w:rsidRDefault="00FE5709" w:rsidP="00D1252F">
      <w:pPr>
        <w:pStyle w:val="Default"/>
      </w:pPr>
    </w:p>
    <w:p w:rsidR="00D1252F" w:rsidRPr="00AF3A01" w:rsidRDefault="00C5318A" w:rsidP="00D1252F">
      <w:pPr>
        <w:pStyle w:val="Default"/>
      </w:pPr>
      <w:r w:rsidRPr="00AF3A01">
        <w:t xml:space="preserve">1. </w:t>
      </w:r>
      <w:r w:rsidRPr="00AF3A01">
        <w:rPr>
          <w:b/>
        </w:rPr>
        <w:t>Przedmiotem zamówienia jest</w:t>
      </w:r>
      <w:r w:rsidRPr="00AF3A01">
        <w:t xml:space="preserve"> </w:t>
      </w:r>
      <w:r w:rsidR="005733AD" w:rsidRPr="00AF3A01">
        <w:t>o</w:t>
      </w:r>
      <w:r w:rsidR="00D1252F" w:rsidRPr="00AF3A01">
        <w:t xml:space="preserve">pieka </w:t>
      </w:r>
      <w:r w:rsidR="005733AD" w:rsidRPr="00AF3A01">
        <w:t>s</w:t>
      </w:r>
      <w:r w:rsidR="00D1252F" w:rsidRPr="00AF3A01">
        <w:t>erwisowa i powdrożeniowa systemu zarządzania uczelnią SIMPLE.ERP/SIMPLE.EDU</w:t>
      </w:r>
    </w:p>
    <w:p w:rsidR="005758AC" w:rsidRPr="00AF3A01" w:rsidRDefault="005758AC" w:rsidP="00D3506E">
      <w:pPr>
        <w:pStyle w:val="Default"/>
      </w:pPr>
    </w:p>
    <w:p w:rsidR="005758AC" w:rsidRPr="00AF3A01" w:rsidRDefault="00C5318A" w:rsidP="00D3506E">
      <w:pPr>
        <w:pStyle w:val="Default"/>
      </w:pPr>
      <w:r w:rsidRPr="00AF3A01">
        <w:t xml:space="preserve">Wspólny Słownik Zamówień (CPV): </w:t>
      </w:r>
    </w:p>
    <w:p w:rsidR="005758AC" w:rsidRPr="00AF3A01" w:rsidRDefault="005758AC" w:rsidP="00D3506E">
      <w:pPr>
        <w:pStyle w:val="Default"/>
      </w:pPr>
      <w:r w:rsidRPr="00AF3A01">
        <w:t>Pakiety oprogramowania i systemy informatyczne  48000000-8</w:t>
      </w:r>
    </w:p>
    <w:p w:rsidR="00B84C2A" w:rsidRPr="00AF3A01" w:rsidRDefault="00C5318A" w:rsidP="00D3506E">
      <w:pPr>
        <w:pStyle w:val="Default"/>
      </w:pPr>
      <w:r w:rsidRPr="00AF3A01">
        <w:lastRenderedPageBreak/>
        <w:t xml:space="preserve">Szczegółowy zakres przedmiotu zamówienia, warunki jego realizacji oraz obowiązki wykonawcy zawierają: </w:t>
      </w:r>
    </w:p>
    <w:p w:rsidR="00743EFF" w:rsidRPr="00AF3A01" w:rsidRDefault="00C5318A" w:rsidP="00D3506E">
      <w:pPr>
        <w:pStyle w:val="Default"/>
        <w:rPr>
          <w:b/>
        </w:rPr>
      </w:pPr>
      <w:r w:rsidRPr="00AF3A01">
        <w:sym w:font="Symbol" w:char="F02D"/>
      </w:r>
      <w:r w:rsidRPr="00AF3A01">
        <w:t xml:space="preserve"> Opis przedmiotu zamówienia (OPZ) - </w:t>
      </w:r>
      <w:r w:rsidRPr="00AF3A01">
        <w:rPr>
          <w:b/>
        </w:rPr>
        <w:t xml:space="preserve">Załącznik Nr 1 do Zaproszenia do negocjacji. </w:t>
      </w:r>
    </w:p>
    <w:p w:rsidR="00B84C2A" w:rsidRPr="00AF3A01" w:rsidRDefault="00C5318A" w:rsidP="00D3506E">
      <w:pPr>
        <w:pStyle w:val="Default"/>
      </w:pPr>
      <w:r w:rsidRPr="00AF3A01">
        <w:sym w:font="Symbol" w:char="F02D"/>
      </w:r>
      <w:r w:rsidRPr="00AF3A01">
        <w:t xml:space="preserve"> Projektowane postanowienia umowy – </w:t>
      </w:r>
      <w:r w:rsidRPr="00AF3A01">
        <w:rPr>
          <w:b/>
        </w:rPr>
        <w:t>Załącznik nr 2 do Zaproszenia do negocjacji</w:t>
      </w:r>
      <w:r w:rsidRPr="00AF3A01">
        <w:t>.</w:t>
      </w:r>
    </w:p>
    <w:p w:rsidR="00B84C2A" w:rsidRPr="00AF3A01" w:rsidRDefault="00B84C2A" w:rsidP="00D3506E">
      <w:pPr>
        <w:pStyle w:val="Default"/>
      </w:pPr>
    </w:p>
    <w:p w:rsidR="00743EFF" w:rsidRPr="00AF3A01" w:rsidRDefault="00C5318A" w:rsidP="006E6911">
      <w:pPr>
        <w:pStyle w:val="Default"/>
        <w:jc w:val="both"/>
      </w:pPr>
      <w:r w:rsidRPr="00AF3A01">
        <w:t xml:space="preserve"> 2. Zamawiaj</w:t>
      </w:r>
      <w:r w:rsidR="00B84C2A" w:rsidRPr="00AF3A01">
        <w:t>ą</w:t>
      </w:r>
      <w:r w:rsidRPr="00AF3A01">
        <w:t>cy nie dokonuje podziału zamówienia na części. Podział zamówienia na części groziłby nadmiernymi trudnościami technicznymi oraz nadmiernymi kosztami wykonania zamówienia. Przedmiot zamówienia jest jednolity, jego podział jest niecelowy i nie prowadziłby do powstania oszczędności. Zdaniem europejskiego prawodawcy zamówienia publiczne powinny być dostosowane do potrzeb małych i średnich przedsiębiorstw, co miało być głównym powodem dzielenia zamówień publicznych na części. W ocenie Zamawiającego brak podziału przedmiotowe zamówienia na części nie stanowi przeszkody do wzięcia udziału w postepowaniu dla małych i średnich przedsiębiorców.</w:t>
      </w:r>
    </w:p>
    <w:p w:rsidR="0087654E" w:rsidRPr="00AF3A01" w:rsidRDefault="00C5318A" w:rsidP="006E6911">
      <w:pPr>
        <w:pStyle w:val="Default"/>
        <w:jc w:val="both"/>
      </w:pPr>
      <w:r w:rsidRPr="00AF3A01">
        <w:t xml:space="preserve"> 3. Zamawiający, zgodnie z art. 95 ust. 1 Ustawy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Zam</w:t>
      </w:r>
      <w:r w:rsidR="006E6911">
        <w:t xml:space="preserve">awiający wymaga zatrudnienia na </w:t>
      </w:r>
      <w:r w:rsidRPr="00AF3A01">
        <w:t>postawie umowy o p</w:t>
      </w:r>
      <w:r w:rsidR="006E6911">
        <w:t>racę osób, które będą wykonywać czynności ….</w:t>
      </w:r>
      <w:r w:rsidR="0087654E" w:rsidRPr="00AF3A01">
        <w:t>…………………………….</w:t>
      </w:r>
      <w:r w:rsidRPr="00AF3A01">
        <w:t xml:space="preserve"> </w:t>
      </w:r>
    </w:p>
    <w:p w:rsidR="00743EFF" w:rsidRPr="00AF3A01" w:rsidRDefault="00C5318A" w:rsidP="00D3506E">
      <w:pPr>
        <w:pStyle w:val="Default"/>
      </w:pPr>
      <w:r w:rsidRPr="00AF3A01">
        <w:t xml:space="preserve">4. Szczegółowe wymagania dotyczące realizacji oraz egzekwowania wymogu zatrudnienia na podstawie stosunku pracy zostały określone w Projektowanych postanowieniach umowy (załącznik nr 2 do Zaproszenia). </w:t>
      </w:r>
    </w:p>
    <w:p w:rsidR="00F70254" w:rsidRPr="00AF3A01" w:rsidRDefault="00C5318A" w:rsidP="00D3506E">
      <w:pPr>
        <w:pStyle w:val="Default"/>
      </w:pPr>
      <w:r w:rsidRPr="00AF3A01">
        <w:t>5. Zamawiający nie przewiduje wymagań w zakresie zatrudnienia osób, o których mowa w art. 96 ust. 2 pkt 2 Ustaw</w:t>
      </w:r>
      <w:r w:rsidR="00D1252F" w:rsidRPr="00AF3A01">
        <w:t>y.</w:t>
      </w:r>
    </w:p>
    <w:p w:rsidR="00D1252F" w:rsidRPr="00AF3A01" w:rsidRDefault="00D1252F" w:rsidP="00D3506E">
      <w:pPr>
        <w:pStyle w:val="Default"/>
        <w:rPr>
          <w:b/>
          <w:bCs/>
        </w:rPr>
      </w:pPr>
    </w:p>
    <w:p w:rsidR="00AD38EE" w:rsidRDefault="00D1252F" w:rsidP="00D3506E">
      <w:pPr>
        <w:pStyle w:val="Default"/>
        <w:rPr>
          <w:b/>
        </w:rPr>
      </w:pPr>
      <w:r w:rsidRPr="00AF3A01">
        <w:rPr>
          <w:b/>
        </w:rPr>
        <w:t xml:space="preserve">ROZDZIAŁ IV Przewidywany termin wykonania zamówienia. </w:t>
      </w:r>
    </w:p>
    <w:p w:rsidR="006E6911" w:rsidRPr="00AF3A01" w:rsidRDefault="006E6911" w:rsidP="00D3506E">
      <w:pPr>
        <w:pStyle w:val="Default"/>
        <w:rPr>
          <w:b/>
        </w:rPr>
      </w:pPr>
    </w:p>
    <w:p w:rsidR="00AD38EE" w:rsidRPr="00AF3A01" w:rsidRDefault="00D1252F" w:rsidP="00AD38EE">
      <w:pPr>
        <w:pStyle w:val="Default"/>
        <w:jc w:val="both"/>
        <w:rPr>
          <w:b/>
        </w:rPr>
      </w:pPr>
      <w:r w:rsidRPr="00AF3A01">
        <w:t>Zamawiający przewiduje w</w:t>
      </w:r>
      <w:r w:rsidR="008841FD" w:rsidRPr="00AF3A01">
        <w:t xml:space="preserve">ykonanie zamówienia </w:t>
      </w:r>
      <w:r w:rsidR="008841FD" w:rsidRPr="00AF3A01">
        <w:rPr>
          <w:b/>
        </w:rPr>
        <w:t>w terminie 36 miesięcy od dnia podpisania umowy</w:t>
      </w:r>
      <w:r w:rsidRPr="00AF3A01">
        <w:rPr>
          <w:b/>
        </w:rPr>
        <w:t xml:space="preserve"> </w:t>
      </w:r>
    </w:p>
    <w:p w:rsidR="00FB0F0F" w:rsidRPr="00AF3A01" w:rsidRDefault="00FB0F0F" w:rsidP="00AD38EE">
      <w:pPr>
        <w:pStyle w:val="Default"/>
        <w:jc w:val="both"/>
        <w:rPr>
          <w:b/>
        </w:rPr>
      </w:pPr>
    </w:p>
    <w:p w:rsidR="00FE5709" w:rsidRPr="00AF3A01" w:rsidRDefault="00FE5709" w:rsidP="00AD38EE">
      <w:pPr>
        <w:pStyle w:val="Default"/>
        <w:jc w:val="both"/>
        <w:rPr>
          <w:b/>
        </w:rPr>
      </w:pPr>
      <w:r w:rsidRPr="00AF3A01">
        <w:rPr>
          <w:b/>
        </w:rPr>
        <w:t xml:space="preserve">ROZDZIAŁ V Podstawy wykluczenia wykonawcy z postępowania. </w:t>
      </w:r>
    </w:p>
    <w:p w:rsidR="00FE5709" w:rsidRPr="00AF3A01" w:rsidRDefault="00FE5709" w:rsidP="00AD38EE">
      <w:pPr>
        <w:pStyle w:val="Default"/>
        <w:jc w:val="both"/>
      </w:pPr>
    </w:p>
    <w:p w:rsidR="00FE5709" w:rsidRPr="00AF3A01" w:rsidRDefault="00FE5709" w:rsidP="00AD38EE">
      <w:pPr>
        <w:pStyle w:val="Default"/>
        <w:jc w:val="both"/>
        <w:rPr>
          <w:b/>
          <w:bCs/>
        </w:rPr>
      </w:pPr>
      <w:r w:rsidRPr="00AF3A01">
        <w:t xml:space="preserve">1. </w:t>
      </w:r>
      <w:r w:rsidRPr="00AF3A01">
        <w:rPr>
          <w:b/>
        </w:rPr>
        <w:t>Podstawy wykluczenia, o których mowa w art. 108 ust. 1 Ustawy</w:t>
      </w:r>
    </w:p>
    <w:p w:rsidR="009017AA" w:rsidRPr="00AF3A01" w:rsidRDefault="009017AA" w:rsidP="00FE5709">
      <w:pPr>
        <w:pStyle w:val="Default"/>
        <w:jc w:val="both"/>
      </w:pPr>
      <w:r w:rsidRPr="00AF3A01">
        <w:t xml:space="preserve">Zamawiający </w:t>
      </w:r>
      <w:r w:rsidRPr="00AF3A01">
        <w:rPr>
          <w:b/>
          <w:bCs/>
        </w:rPr>
        <w:t xml:space="preserve">wykluczy </w:t>
      </w:r>
      <w:r w:rsidRPr="00AF3A01">
        <w:t>z postępowania wykonawców, wobec których zachodzą podstawy wykluczenia, o których</w:t>
      </w:r>
      <w:r w:rsidR="00E21D29" w:rsidRPr="00AF3A01">
        <w:t xml:space="preserve"> mowa w art. 108 ust. 1</w:t>
      </w:r>
      <w:r w:rsidRPr="00AF3A01">
        <w:t xml:space="preserve"> ustawy Pzp oraz przewiduje możliwość wykluczenia wykonawcy na podstawie art. 109 ust. 1 pkt 4), 5) i 7) ustawy Pzp, tj.: </w:t>
      </w:r>
    </w:p>
    <w:p w:rsidR="009017AA" w:rsidRPr="00AF3A01" w:rsidRDefault="009017AA" w:rsidP="00FE5709">
      <w:pPr>
        <w:pStyle w:val="Default"/>
        <w:spacing w:after="59"/>
        <w:jc w:val="both"/>
      </w:pPr>
      <w:r w:rsidRPr="00AF3A01">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9017AA" w:rsidRPr="00AF3A01" w:rsidRDefault="009017AA" w:rsidP="00FE5709">
      <w:pPr>
        <w:pStyle w:val="Default"/>
        <w:spacing w:after="59"/>
        <w:jc w:val="both"/>
      </w:pPr>
      <w:r w:rsidRPr="00AF3A01">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5758AC" w:rsidRPr="00AF3A01" w:rsidRDefault="005758AC" w:rsidP="00FE5709">
      <w:pPr>
        <w:pStyle w:val="Default"/>
        <w:spacing w:after="59"/>
        <w:jc w:val="both"/>
      </w:pPr>
    </w:p>
    <w:p w:rsidR="005758AC" w:rsidRPr="00AF3A01" w:rsidRDefault="005758AC" w:rsidP="00FE5709">
      <w:pPr>
        <w:pStyle w:val="Default"/>
        <w:spacing w:after="59"/>
        <w:jc w:val="both"/>
      </w:pPr>
    </w:p>
    <w:p w:rsidR="005758AC" w:rsidRPr="00AF3A01" w:rsidRDefault="005758AC" w:rsidP="00FE5709">
      <w:pPr>
        <w:pStyle w:val="Default"/>
        <w:spacing w:after="59"/>
        <w:jc w:val="both"/>
      </w:pPr>
    </w:p>
    <w:p w:rsidR="005758AC" w:rsidRPr="00AF3A01" w:rsidRDefault="005758AC" w:rsidP="00FE5709">
      <w:pPr>
        <w:pStyle w:val="Default"/>
        <w:spacing w:after="59"/>
        <w:jc w:val="both"/>
      </w:pPr>
    </w:p>
    <w:p w:rsidR="005758AC" w:rsidRPr="00AF3A01" w:rsidRDefault="005758AC" w:rsidP="00FE5709">
      <w:pPr>
        <w:pStyle w:val="Default"/>
        <w:spacing w:after="59"/>
        <w:jc w:val="both"/>
      </w:pPr>
    </w:p>
    <w:p w:rsidR="00951582" w:rsidRPr="00AF3A01" w:rsidRDefault="009017AA" w:rsidP="00FE5709">
      <w:pPr>
        <w:pStyle w:val="Default"/>
        <w:jc w:val="both"/>
      </w:pPr>
      <w:r w:rsidRPr="00AF3A01">
        <w:t xml:space="preserve">3) który, z przyczyn leżących po jego stronie, w znacznym stopniu lub zakresie nie wykonał lub nienależycie wykonał albo długotrwale nienależycie wykonywał istotne zobowiązanie wynikające z wcześniejszej umowy w sprawie zamówienia </w:t>
      </w:r>
      <w:r w:rsidR="004B39FD" w:rsidRPr="00AF3A01">
        <w:t>publicznego lub umowy koncesji</w:t>
      </w:r>
    </w:p>
    <w:p w:rsidR="004B39FD" w:rsidRPr="00AF3A01" w:rsidRDefault="004B39FD" w:rsidP="00FE5709">
      <w:pPr>
        <w:pStyle w:val="Default"/>
        <w:spacing w:after="63"/>
        <w:jc w:val="both"/>
      </w:pPr>
      <w:r w:rsidRPr="00AF3A01">
        <w:t>co doprowadziło do wypowiedzenia lub odstąpienia od umowy, odszkodowania, wykonania zastępczego lub realizacji uprawnień z tytułu rękojmi za wady;</w:t>
      </w:r>
    </w:p>
    <w:p w:rsidR="00E21D29" w:rsidRPr="00AF3A01" w:rsidRDefault="00E763D6" w:rsidP="00FE5709">
      <w:pPr>
        <w:pStyle w:val="Default"/>
        <w:spacing w:after="63"/>
        <w:jc w:val="both"/>
      </w:pPr>
      <w:r w:rsidRPr="00AF3A01">
        <w:rPr>
          <w:u w:val="single"/>
        </w:rPr>
        <w:t>4)</w:t>
      </w:r>
      <w:r w:rsidR="00E21D29" w:rsidRPr="00AF3A01">
        <w:rPr>
          <w:u w:val="single"/>
        </w:rPr>
        <w:t xml:space="preserve"> na podstawie art. 7 ust. 1 ustawy z dnia 13 kwietnia 2022 r.</w:t>
      </w:r>
      <w:r w:rsidR="00E21D29" w:rsidRPr="00AF3A01">
        <w:t xml:space="preserve"> o szczególnych rozwiązaniach w zakresie przeciwdziałania wspieraniu agresji na Ukrainę oraz służących ochronie bezpieczeństwa narodowego (Dz. U. poz. 835). Zgodnie z treścią ww. przepisu, z postępowania o udzielenie zamówienia publicznego lub konkursu prowadzonego na podstawie ustawy Pzp wyklucza się: </w:t>
      </w:r>
    </w:p>
    <w:p w:rsidR="00E21D29" w:rsidRPr="00AF3A01" w:rsidRDefault="0087654E" w:rsidP="00FE5709">
      <w:pPr>
        <w:pStyle w:val="Default"/>
        <w:spacing w:after="63"/>
        <w:jc w:val="both"/>
      </w:pPr>
      <w:r w:rsidRPr="00AF3A01">
        <w:t>a</w:t>
      </w:r>
      <w:r w:rsidR="00E21D29" w:rsidRPr="00AF3A01">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rsidR="00E21D29" w:rsidRPr="00AF3A01" w:rsidRDefault="0087654E" w:rsidP="00FE5709">
      <w:pPr>
        <w:pStyle w:val="Default"/>
        <w:spacing w:after="63"/>
        <w:jc w:val="both"/>
      </w:pPr>
      <w:r w:rsidRPr="00AF3A01">
        <w:t>b</w:t>
      </w:r>
      <w:r w:rsidR="00E21D29" w:rsidRPr="00AF3A01">
        <w:t xml:space="preserve">)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rsidR="00FB0F0F" w:rsidRPr="00AF3A01" w:rsidRDefault="0087654E" w:rsidP="00E763D6">
      <w:pPr>
        <w:pStyle w:val="Default"/>
        <w:spacing w:after="63"/>
        <w:jc w:val="both"/>
      </w:pPr>
      <w:r w:rsidRPr="00AF3A01">
        <w:t>c</w:t>
      </w:r>
      <w:r w:rsidR="00E21D29" w:rsidRPr="00AF3A01">
        <w:t>)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763D6" w:rsidRPr="00AF3A01" w:rsidRDefault="00E763D6" w:rsidP="00E763D6">
      <w:pPr>
        <w:pStyle w:val="Default"/>
        <w:spacing w:after="63"/>
        <w:jc w:val="both"/>
      </w:pPr>
    </w:p>
    <w:p w:rsidR="009E6DDA" w:rsidRPr="00AF3A01" w:rsidRDefault="009E6DDA" w:rsidP="00FD526E">
      <w:pPr>
        <w:pStyle w:val="Default"/>
        <w:spacing w:after="63"/>
        <w:rPr>
          <w:b/>
        </w:rPr>
      </w:pPr>
      <w:r w:rsidRPr="00AF3A01">
        <w:rPr>
          <w:b/>
        </w:rPr>
        <w:t>ROZDZIAŁ VI</w:t>
      </w:r>
      <w:r w:rsidR="00E763D6" w:rsidRPr="00AF3A01">
        <w:rPr>
          <w:b/>
        </w:rPr>
        <w:t>.</w:t>
      </w:r>
      <w:r w:rsidRPr="00AF3A01">
        <w:rPr>
          <w:b/>
        </w:rPr>
        <w:t xml:space="preserve"> Warunki udziału w postępowaniu.</w:t>
      </w:r>
    </w:p>
    <w:p w:rsidR="009E6DDA" w:rsidRPr="00AF3A01" w:rsidRDefault="009E6DDA" w:rsidP="00FD526E">
      <w:pPr>
        <w:pStyle w:val="Default"/>
        <w:spacing w:after="63"/>
      </w:pPr>
      <w:r w:rsidRPr="00AF3A01">
        <w:t xml:space="preserve"> Zamawiający nie określa warunków udziału w </w:t>
      </w:r>
      <w:r w:rsidR="00E763D6" w:rsidRPr="00AF3A01">
        <w:t>nin.</w:t>
      </w:r>
      <w:r w:rsidRPr="00AF3A01">
        <w:t xml:space="preserve"> postępowaniu.</w:t>
      </w:r>
    </w:p>
    <w:p w:rsidR="009E6DDA" w:rsidRPr="00AF3A01" w:rsidRDefault="009E6DDA" w:rsidP="00FD526E">
      <w:pPr>
        <w:pStyle w:val="Default"/>
        <w:spacing w:after="63"/>
      </w:pPr>
    </w:p>
    <w:p w:rsidR="00833915" w:rsidRPr="00AF3A01" w:rsidRDefault="009E6DDA" w:rsidP="006025CE">
      <w:pPr>
        <w:pStyle w:val="Default"/>
        <w:spacing w:after="63"/>
        <w:jc w:val="both"/>
      </w:pPr>
      <w:r w:rsidRPr="00AF3A01">
        <w:rPr>
          <w:b/>
        </w:rPr>
        <w:t>ROZDZIAŁ VII</w:t>
      </w:r>
      <w:r w:rsidR="00E763D6" w:rsidRPr="00AF3A01">
        <w:rPr>
          <w:b/>
        </w:rPr>
        <w:t>.</w:t>
      </w:r>
      <w:r w:rsidRPr="00AF3A01">
        <w:rPr>
          <w:b/>
        </w:rPr>
        <w:t xml:space="preserve"> Wykaz oświadczeń i dokumentów potwierdzających brak podstaw wykluczenia na podstawie art. 125 ust. 1 ustawy oraz forma składanych oświadczeń i dokumentów</w:t>
      </w:r>
      <w:r w:rsidRPr="00AF3A01">
        <w:t>.</w:t>
      </w:r>
    </w:p>
    <w:p w:rsidR="001616A8" w:rsidRPr="00AF3A01" w:rsidRDefault="001616A8" w:rsidP="006025CE">
      <w:pPr>
        <w:pStyle w:val="Default"/>
        <w:spacing w:after="63"/>
        <w:jc w:val="both"/>
      </w:pPr>
      <w:r w:rsidRPr="00AF3A01">
        <w:t>1.Najpóźniej wraz z zawarciem umowy w sprawie zamówienia publicznego Zamawiający żąda złożenia w celu potwierdzenia braku podstaw wykluczenia wykonawcy z udziału w postępowaniu o udzielenie zamówienia publicznego, o których mowa w rozdziale V Zaproszenia oświadczenia o niepodleganiu wykluczeniu. Wzór oświadczenia stanowi Załącznik nr 4 do Zaproszenia.</w:t>
      </w:r>
      <w:r w:rsidR="00743EFF" w:rsidRPr="00AF3A01">
        <w:t xml:space="preserve"> </w:t>
      </w:r>
    </w:p>
    <w:p w:rsidR="001616A8" w:rsidRPr="00AF3A01" w:rsidRDefault="001616A8" w:rsidP="006025CE">
      <w:pPr>
        <w:pStyle w:val="Default"/>
        <w:spacing w:after="63"/>
        <w:jc w:val="both"/>
        <w:rPr>
          <w:b/>
        </w:rPr>
      </w:pPr>
      <w:r w:rsidRPr="00AF3A01">
        <w:t xml:space="preserve">2. </w:t>
      </w:r>
      <w:r w:rsidRPr="00AF3A01">
        <w:rPr>
          <w:b/>
        </w:rPr>
        <w:t xml:space="preserve">Forma i postać składanych oświadczeń i dokumentów: </w:t>
      </w:r>
    </w:p>
    <w:p w:rsidR="005758AC" w:rsidRPr="00AF3A01" w:rsidRDefault="001616A8" w:rsidP="006025CE">
      <w:pPr>
        <w:pStyle w:val="Default"/>
        <w:spacing w:after="63"/>
        <w:jc w:val="both"/>
      </w:pPr>
      <w:r w:rsidRPr="00AF3A01">
        <w:t xml:space="preserve">1) Zgodnie z § 2 ust. 1 Rozporządzenia w sprawie sposobu sporządzania i przekazywania informacji oraz środkach komunikacji elektronicznej oferty, oświadczenie, o którym mowa w rozdz. VII pkt 1 Zaproszenia, pełnomocnictwo, sporządza się w postaci elektronicznej, w formatach danych określonych w przepisach wydanych na podstawie art. 18 ustawy z dnia 17 lutego 2005 r. o informatyzacji działalności podmiotów realizujących zadania publiczne (Dz. U. z 2020 r. poz. 346 z </w:t>
      </w:r>
      <w:proofErr w:type="spellStart"/>
      <w:r w:rsidRPr="00AF3A01">
        <w:t>późn</w:t>
      </w:r>
      <w:proofErr w:type="spellEnd"/>
      <w:r w:rsidRPr="00AF3A01">
        <w:t xml:space="preserve">. zm.). </w:t>
      </w:r>
    </w:p>
    <w:p w:rsidR="001616A8" w:rsidRPr="00AF3A01" w:rsidRDefault="001616A8" w:rsidP="006025CE">
      <w:pPr>
        <w:pStyle w:val="Default"/>
        <w:spacing w:after="63"/>
        <w:jc w:val="both"/>
      </w:pPr>
      <w:r w:rsidRPr="00AF3A01">
        <w:lastRenderedPageBreak/>
        <w:t xml:space="preserve">2) 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t>
      </w:r>
    </w:p>
    <w:p w:rsidR="001616A8" w:rsidRPr="00AF3A01" w:rsidRDefault="001616A8" w:rsidP="006025CE">
      <w:pPr>
        <w:pStyle w:val="Default"/>
        <w:spacing w:after="63"/>
        <w:jc w:val="both"/>
      </w:pPr>
      <w:r w:rsidRPr="00AF3A01">
        <w:t xml:space="preserve">3) 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4 ust. 1 ww. Rozporządzenia). </w:t>
      </w:r>
    </w:p>
    <w:p w:rsidR="003F4A90" w:rsidRPr="00AF3A01" w:rsidRDefault="001616A8" w:rsidP="006025CE">
      <w:pPr>
        <w:pStyle w:val="Default"/>
        <w:spacing w:after="63"/>
        <w:jc w:val="both"/>
      </w:pPr>
      <w:r w:rsidRPr="00AF3A01">
        <w:t xml:space="preserve">4) Podmiotowe środki dowodowe oraz inne dokumenty lub oświadczenia, sporządzone w języku obcym przekazuje się wraz z tłumaczeniem na język polski (§ 5 ww. Rozporządzenia). </w:t>
      </w:r>
    </w:p>
    <w:p w:rsidR="001616A8" w:rsidRPr="00AF3A01" w:rsidRDefault="001616A8" w:rsidP="006025CE">
      <w:pPr>
        <w:pStyle w:val="Default"/>
        <w:spacing w:after="63"/>
        <w:jc w:val="both"/>
      </w:pPr>
      <w:r w:rsidRPr="00AF3A01">
        <w:t>5</w:t>
      </w:r>
      <w:r w:rsidRPr="00AF3A01">
        <w:rPr>
          <w:b/>
        </w:rPr>
        <w:t>) Dokumenty wystawione przez inne podmioty niż wykonawca lub podmiot udostępniający zasoby.</w:t>
      </w:r>
      <w:r w:rsidRPr="00AF3A01">
        <w:t xml:space="preserve"> </w:t>
      </w:r>
    </w:p>
    <w:p w:rsidR="001616A8" w:rsidRPr="00AF3A01" w:rsidRDefault="001616A8" w:rsidP="006025CE">
      <w:pPr>
        <w:pStyle w:val="Default"/>
        <w:spacing w:after="63"/>
        <w:jc w:val="both"/>
      </w:pPr>
      <w:r w:rsidRPr="00AF3A01">
        <w:sym w:font="Symbol" w:char="F02D"/>
      </w:r>
      <w:r w:rsidRPr="00AF3A01">
        <w:t xml:space="preserve"> w przypadku gdy podmiotowe środki dowodowe, inne dokumenty, lub dokumenty potwierdzające umocowanie do reprezentowania odpowiednio wykonawcy lub podmiotu udostępniającego zasoby, zwane dalej „dokumentami potwierdzającymi umocowanie do reprezentowania”, zostały wystawione przez upoważnione podmioty inne niż wykonawca lub podmiot udostępniający zasoby, zwane dalej „upoważnionymi podmiotami”, jako dokument elektroniczny, przekazuje się ten dokument (z § 6 ust. 1 ww. Rozporządzenia); </w:t>
      </w:r>
    </w:p>
    <w:p w:rsidR="0016692D" w:rsidRPr="00AF3A01" w:rsidRDefault="001616A8" w:rsidP="006025CE">
      <w:pPr>
        <w:pStyle w:val="Default"/>
        <w:spacing w:after="63"/>
        <w:jc w:val="both"/>
      </w:pPr>
      <w:r w:rsidRPr="00AF3A01">
        <w:sym w:font="Symbol" w:char="F02D"/>
      </w:r>
      <w:r w:rsidRPr="00AF3A01">
        <w:t xml:space="preserve"> 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 </w:t>
      </w:r>
    </w:p>
    <w:p w:rsidR="00820665" w:rsidRPr="00AF3A01" w:rsidRDefault="001616A8" w:rsidP="006025CE">
      <w:pPr>
        <w:pStyle w:val="Default"/>
        <w:spacing w:after="63"/>
        <w:jc w:val="both"/>
      </w:pPr>
      <w:r w:rsidRPr="00AF3A01">
        <w:t xml:space="preserve">Przez cyfrowe odwzorowanie należy rozumieć dokument elektroniczny będący kopią elektroniczną treści zapisanej w postaci papierowej, umożliwiający zapoznanie się z tą treścią i jej zrozumienie, bez konieczności bezpośredniego dostępu do oryginału (§ 6 ust. 5 ww. Rozporządzenia). </w:t>
      </w:r>
    </w:p>
    <w:p w:rsidR="00820665" w:rsidRPr="00AF3A01" w:rsidRDefault="001616A8" w:rsidP="006025CE">
      <w:pPr>
        <w:pStyle w:val="Default"/>
        <w:spacing w:after="63"/>
        <w:jc w:val="both"/>
      </w:pPr>
      <w:r w:rsidRPr="00AF3A01">
        <w:sym w:font="Symbol" w:char="F02D"/>
      </w:r>
      <w:r w:rsidRPr="00AF3A01">
        <w:t xml:space="preserve"> Poświadczenia zgodności cyfrowego odwzorowania z dokumentem w postaci papierowej, o którym mowa powyżej, dokonuje w przypadku: </w:t>
      </w:r>
    </w:p>
    <w:p w:rsidR="00820665" w:rsidRPr="00AF3A01" w:rsidRDefault="001616A8" w:rsidP="006025CE">
      <w:pPr>
        <w:pStyle w:val="Default"/>
        <w:spacing w:after="63"/>
        <w:jc w:val="both"/>
      </w:pPr>
      <w:r w:rsidRPr="00AF3A01">
        <w:t xml:space="preserve">a) podmiotowych środków dowodowych oraz dokumentów potwierdzających umocowanie do reprezentowania - odpowiednio wykonawca lub podmiot udostępniający zasoby, w zakresie podmiotowych środków dowodowych lub dokumentów potwierdzających umocowanie do reprezentowania, które każdego z nich dotyczą; </w:t>
      </w:r>
    </w:p>
    <w:p w:rsidR="00820665" w:rsidRPr="00AF3A01" w:rsidRDefault="001616A8" w:rsidP="006025CE">
      <w:pPr>
        <w:pStyle w:val="Default"/>
        <w:spacing w:after="63"/>
        <w:jc w:val="both"/>
      </w:pPr>
      <w:r w:rsidRPr="00AF3A01">
        <w:t xml:space="preserve">b) innych dokumentów - wykonawca w zakresie dokumentów, które go dotyczą (§ 6 ust. 3 ww. Rozporządzenia). </w:t>
      </w:r>
    </w:p>
    <w:p w:rsidR="00820665" w:rsidRPr="00AF3A01" w:rsidRDefault="001616A8" w:rsidP="006025CE">
      <w:pPr>
        <w:pStyle w:val="Default"/>
        <w:spacing w:after="63"/>
        <w:jc w:val="both"/>
      </w:pPr>
      <w:r w:rsidRPr="00AF3A01">
        <w:t xml:space="preserve">Poświadczenia zgodności cyfrowego odwzorowania z dokumentem w postaci papierowej, o którym mowa powyżej może dokonać również notariusz (§ 6 ust. 4 ww. Rozporządzenia). </w:t>
      </w:r>
    </w:p>
    <w:p w:rsidR="00513CB9" w:rsidRPr="00AF3A01" w:rsidRDefault="001616A8" w:rsidP="006025CE">
      <w:pPr>
        <w:pStyle w:val="Default"/>
        <w:spacing w:after="63"/>
        <w:jc w:val="both"/>
      </w:pPr>
      <w:r w:rsidRPr="00AF3A01">
        <w:t xml:space="preserve">6) </w:t>
      </w:r>
      <w:r w:rsidRPr="00AF3A01">
        <w:rPr>
          <w:b/>
        </w:rPr>
        <w:t>Dokumenty nie wystawione przez upowa</w:t>
      </w:r>
      <w:r w:rsidR="00630991" w:rsidRPr="00AF3A01">
        <w:rPr>
          <w:b/>
        </w:rPr>
        <w:t>żnione podmioty, pełnomocnictwo</w:t>
      </w:r>
      <w:r w:rsidRPr="00AF3A01">
        <w:t xml:space="preserve"> przekazuje się w postaci elektronicznej i opatruje się kwalifikowanym podpisem elektronicznym, podpisem zaufanym lub podpisem osobistym(§ 7 ust. 1 ww. Rozporządzenia). </w:t>
      </w:r>
    </w:p>
    <w:p w:rsidR="005758AC" w:rsidRPr="00AF3A01" w:rsidRDefault="001616A8" w:rsidP="006025CE">
      <w:pPr>
        <w:pStyle w:val="Default"/>
        <w:spacing w:after="63"/>
        <w:jc w:val="both"/>
      </w:pPr>
      <w:r w:rsidRPr="00AF3A01">
        <w:t xml:space="preserve">W przypadku gdy dokumenty wymienione powyżej, zostały sporządzone jako dokument w postaci papierowej i opatrzone własnoręcznym podpisem, przekazuje się cyfrowe </w:t>
      </w:r>
    </w:p>
    <w:p w:rsidR="005758AC" w:rsidRPr="00AF3A01" w:rsidRDefault="005758AC" w:rsidP="006025CE">
      <w:pPr>
        <w:pStyle w:val="Default"/>
        <w:spacing w:after="63"/>
        <w:jc w:val="both"/>
      </w:pPr>
    </w:p>
    <w:p w:rsidR="005758AC" w:rsidRPr="00AF3A01" w:rsidRDefault="005758AC" w:rsidP="006025CE">
      <w:pPr>
        <w:pStyle w:val="Default"/>
        <w:spacing w:after="63"/>
        <w:jc w:val="both"/>
      </w:pPr>
    </w:p>
    <w:p w:rsidR="00820665" w:rsidRPr="00AF3A01" w:rsidRDefault="001616A8" w:rsidP="006025CE">
      <w:pPr>
        <w:pStyle w:val="Default"/>
        <w:spacing w:after="63"/>
        <w:jc w:val="both"/>
      </w:pPr>
      <w:r w:rsidRPr="00AF3A01">
        <w:t xml:space="preserve">odwzorowanie tego dokumentu opatrzone kwalifikowanym podpisem elektronicznym, podpisem zaufanym lub podpisem osobistym, poświadczającym zgodność cyfrowego odwzorowania z dokumentem w postaci papierowej (§ 7 ust. 2 ww. Rozporządzenia). Poświadczenia zgodności cyfrowego odwzorowania z dokumentem w postaci papierowej, o którym mowa powyżej (pełnomocnictwo) dokonuje mocodawca (§ 7 ust. 3 ww. Rozporządzenia). </w:t>
      </w:r>
    </w:p>
    <w:p w:rsidR="00820665" w:rsidRPr="00AF3A01" w:rsidRDefault="001616A8" w:rsidP="006025CE">
      <w:pPr>
        <w:pStyle w:val="Default"/>
        <w:spacing w:after="63"/>
        <w:jc w:val="both"/>
      </w:pPr>
      <w:r w:rsidRPr="00AF3A01">
        <w:t xml:space="preserve">Poświadczenia zgodności cyfrowego odwzorowania z dokumentem w postaci papierowej, o którym mowa powyżej może dokonać również notariusz (§ 7 ust. 4 ww. Rozporządzenia). </w:t>
      </w:r>
    </w:p>
    <w:p w:rsidR="00820665" w:rsidRPr="00AF3A01" w:rsidRDefault="001616A8" w:rsidP="006025CE">
      <w:pPr>
        <w:pStyle w:val="Default"/>
        <w:spacing w:after="63"/>
        <w:jc w:val="both"/>
      </w:pPr>
      <w:r w:rsidRPr="00AF3A01">
        <w:t xml:space="preserve">7)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 8 ww. Rozporządzenia) </w:t>
      </w:r>
    </w:p>
    <w:p w:rsidR="0016692D" w:rsidRPr="00AF3A01" w:rsidRDefault="001616A8" w:rsidP="006025CE">
      <w:pPr>
        <w:pStyle w:val="Default"/>
        <w:spacing w:after="63"/>
        <w:jc w:val="both"/>
      </w:pPr>
      <w:r w:rsidRPr="00AF3A01">
        <w:t>8) Dokumenty elektroniczne w postępowaniu muszą spełniać łącznie następujące wymagania:</w:t>
      </w:r>
    </w:p>
    <w:p w:rsidR="00820665" w:rsidRPr="00AF3A01" w:rsidRDefault="001616A8" w:rsidP="006025CE">
      <w:pPr>
        <w:pStyle w:val="Default"/>
        <w:spacing w:after="63"/>
        <w:jc w:val="both"/>
      </w:pPr>
      <w:r w:rsidRPr="00AF3A01">
        <w:t xml:space="preserve"> </w:t>
      </w:r>
      <w:r w:rsidRPr="00AF3A01">
        <w:sym w:font="Symbol" w:char="F02D"/>
      </w:r>
      <w:r w:rsidRPr="00AF3A01">
        <w:t xml:space="preserve"> muszą być utrwalone w sposób umożliwiający ich wielokrotne odczytanie, zapisanie i powielenie, a także przekazanie przy użyciu środków komunikacji elektronicznej lub na informatycznym nośniku danych; </w:t>
      </w:r>
    </w:p>
    <w:p w:rsidR="00820665" w:rsidRPr="00AF3A01" w:rsidRDefault="001616A8" w:rsidP="006025CE">
      <w:pPr>
        <w:pStyle w:val="Default"/>
        <w:spacing w:after="63"/>
        <w:jc w:val="both"/>
      </w:pPr>
      <w:r w:rsidRPr="00AF3A01">
        <w:sym w:font="Symbol" w:char="F02D"/>
      </w:r>
      <w:r w:rsidRPr="00AF3A01">
        <w:t xml:space="preserve"> muszą umożliwiać prezentację treści w postaci elektronicznej, w szczególności przez wyświetlenie tej treści na monitorze ekranowym; </w:t>
      </w:r>
    </w:p>
    <w:p w:rsidR="00820665" w:rsidRPr="00AF3A01" w:rsidRDefault="001616A8" w:rsidP="006025CE">
      <w:pPr>
        <w:pStyle w:val="Default"/>
        <w:spacing w:after="63"/>
        <w:jc w:val="both"/>
      </w:pPr>
      <w:r w:rsidRPr="00AF3A01">
        <w:sym w:font="Symbol" w:char="F02D"/>
      </w:r>
      <w:r w:rsidRPr="00AF3A01">
        <w:t xml:space="preserve"> muszą umożliwiać prezentację treści w postaci papierowej, w szczególności za pomocą wydruku; </w:t>
      </w:r>
    </w:p>
    <w:p w:rsidR="001616A8" w:rsidRPr="00AF3A01" w:rsidRDefault="001616A8" w:rsidP="006025CE">
      <w:pPr>
        <w:pStyle w:val="Default"/>
        <w:spacing w:after="63"/>
        <w:jc w:val="both"/>
      </w:pPr>
      <w:r w:rsidRPr="00AF3A01">
        <w:sym w:font="Symbol" w:char="F02D"/>
      </w:r>
      <w:r w:rsidRPr="00AF3A01">
        <w:t xml:space="preserve"> muszą zawierać dane w układzie niepozostawiającym wątpliwości co do treści i kontekstu zapisanych informacji (§ 10 ww. Rozporządzenia). </w:t>
      </w:r>
    </w:p>
    <w:p w:rsidR="00513CB9" w:rsidRPr="00AF3A01" w:rsidRDefault="00513CB9" w:rsidP="00833915">
      <w:pPr>
        <w:pStyle w:val="Default"/>
        <w:spacing w:after="63"/>
        <w:jc w:val="both"/>
        <w:rPr>
          <w:b/>
        </w:rPr>
      </w:pPr>
    </w:p>
    <w:p w:rsidR="0013549C" w:rsidRPr="00AF3A01" w:rsidRDefault="00FE2950" w:rsidP="00833915">
      <w:pPr>
        <w:pStyle w:val="Default"/>
        <w:spacing w:after="63"/>
        <w:jc w:val="both"/>
      </w:pPr>
      <w:r w:rsidRPr="00AF3A01">
        <w:rPr>
          <w:b/>
        </w:rPr>
        <w:t>ROZDZIAŁ VIII Informacje o negocjacjach i o sposobie porozumiewania się zamawiającego z wykonawcą oraz przekazywania oświadczeń lub dokumentów</w:t>
      </w:r>
      <w:r w:rsidRPr="00AF3A01">
        <w:t xml:space="preserve">. </w:t>
      </w:r>
    </w:p>
    <w:p w:rsidR="0013549C" w:rsidRPr="00AF3A01" w:rsidRDefault="00FE2950" w:rsidP="00833915">
      <w:pPr>
        <w:pStyle w:val="Default"/>
        <w:spacing w:after="63"/>
        <w:jc w:val="both"/>
      </w:pPr>
      <w:r w:rsidRPr="00AF3A01">
        <w:t xml:space="preserve">1. Zgodnie z art. 61 ust. 1 Ustawy komunikacja w postępowaniu o udzielenie zamówienia, w tym przekazywanie dokumentów lub oświadczeń między Zamawiającym a Wykonawcą, z uwzględnieniem wyjątków określonych w ustawie, odbywa się przy użyciu środków komunikacji elektronicznej. </w:t>
      </w:r>
    </w:p>
    <w:p w:rsidR="0013549C" w:rsidRPr="00AF3A01" w:rsidRDefault="00FE2950" w:rsidP="00833915">
      <w:pPr>
        <w:pStyle w:val="Default"/>
        <w:spacing w:after="63"/>
        <w:jc w:val="both"/>
      </w:pPr>
      <w:r w:rsidRPr="00AF3A01">
        <w:t>2. Do kontaktowania się z Wykonawcą upoważniony jest pracownik Zamawiającego –</w:t>
      </w:r>
      <w:r w:rsidR="00630991" w:rsidRPr="00AF3A01">
        <w:t xml:space="preserve"> Anna Wołyniec</w:t>
      </w:r>
      <w:r w:rsidRPr="00AF3A01">
        <w:t>. Oświadczenia, wnioski, zawiadomienia oraz informacje Wykonawca przekazuje pisemnie na adres e</w:t>
      </w:r>
      <w:r w:rsidR="0013549C" w:rsidRPr="00AF3A01">
        <w:t>-</w:t>
      </w:r>
      <w:r w:rsidRPr="00AF3A01">
        <w:t>mail Zamawiającego</w:t>
      </w:r>
      <w:r w:rsidR="0013549C" w:rsidRPr="00AF3A01">
        <w:rPr>
          <w:u w:val="single"/>
        </w:rPr>
        <w:t xml:space="preserve"> </w:t>
      </w:r>
      <w:r w:rsidR="0013549C" w:rsidRPr="00AF3A01">
        <w:rPr>
          <w:b/>
          <w:u w:val="single"/>
        </w:rPr>
        <w:t>kanclerz@puzim.edu.pl</w:t>
      </w:r>
      <w:r w:rsidRPr="00AF3A01">
        <w:t xml:space="preserve">:, analogicznie wszystkie oświadczenia, zawiadomienia oraz informacje Zamawiającego będą dostarczane Wykonawcy w tej samej formie. </w:t>
      </w:r>
    </w:p>
    <w:p w:rsidR="0013549C" w:rsidRPr="00AF3A01" w:rsidRDefault="00FE2950" w:rsidP="00833915">
      <w:pPr>
        <w:pStyle w:val="Default"/>
        <w:spacing w:after="63"/>
        <w:jc w:val="both"/>
      </w:pPr>
      <w:r w:rsidRPr="00AF3A01">
        <w:t xml:space="preserve">3. Zamawiający nie przewiduje zwrotu kosztów udziału w postępowaniu z zastrzeżeniem art. 261 Ustawy. </w:t>
      </w:r>
    </w:p>
    <w:p w:rsidR="0013549C" w:rsidRPr="00AF3A01" w:rsidRDefault="00FE2950" w:rsidP="00833915">
      <w:pPr>
        <w:pStyle w:val="Default"/>
        <w:spacing w:after="63"/>
        <w:jc w:val="both"/>
      </w:pPr>
      <w:r w:rsidRPr="00AF3A01">
        <w:t xml:space="preserve">4. Negocjacje: </w:t>
      </w:r>
    </w:p>
    <w:p w:rsidR="0013549C" w:rsidRPr="00AF3A01" w:rsidRDefault="00FE2950" w:rsidP="00833915">
      <w:pPr>
        <w:pStyle w:val="Default"/>
        <w:spacing w:after="63"/>
        <w:jc w:val="both"/>
      </w:pPr>
      <w:r w:rsidRPr="00AF3A01">
        <w:t xml:space="preserve">1) Zamawiający zaprasza Wykonawcę do wzięcia udziału w negocjacjach. </w:t>
      </w:r>
    </w:p>
    <w:p w:rsidR="0013549C" w:rsidRPr="00AF3A01" w:rsidRDefault="00FE2950" w:rsidP="00833915">
      <w:pPr>
        <w:pStyle w:val="Default"/>
        <w:spacing w:after="63"/>
        <w:jc w:val="both"/>
      </w:pPr>
      <w:r w:rsidRPr="00AF3A01">
        <w:t xml:space="preserve">2) Negocjacje dotyczyć będą treści zawieranej między stronami umowy (której wzór stanowi Załącznik nr 2 do niniejszego Zaproszenia- </w:t>
      </w:r>
      <w:r w:rsidR="00FB0F0F" w:rsidRPr="00AF3A01">
        <w:t>projekt</w:t>
      </w:r>
      <w:r w:rsidRPr="00AF3A01">
        <w:t xml:space="preserve"> umowy rozumieć należy jako podstawę do dalszych negocjacji) w szczególności ceny i zasad płatności, sposobu wykonywania usługi oraz innych istotnych elementów umowy. </w:t>
      </w:r>
    </w:p>
    <w:p w:rsidR="005758AC" w:rsidRPr="005B3739" w:rsidRDefault="00FE2950" w:rsidP="005B373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sz w:val="24"/>
          <w:szCs w:val="24"/>
        </w:rPr>
        <w:lastRenderedPageBreak/>
        <w:t xml:space="preserve">3) Negocjacje odbędą się w dniu </w:t>
      </w:r>
      <w:r w:rsidR="0012406C" w:rsidRPr="0012406C">
        <w:rPr>
          <w:rFonts w:ascii="Times New Roman" w:hAnsi="Times New Roman" w:cs="Times New Roman"/>
          <w:b/>
          <w:sz w:val="24"/>
          <w:szCs w:val="24"/>
        </w:rPr>
        <w:t>05.04.2023</w:t>
      </w:r>
      <w:r w:rsidRPr="0012406C">
        <w:rPr>
          <w:rFonts w:ascii="Times New Roman" w:hAnsi="Times New Roman" w:cs="Times New Roman"/>
          <w:b/>
          <w:sz w:val="24"/>
          <w:szCs w:val="24"/>
        </w:rPr>
        <w:t xml:space="preserve"> r</w:t>
      </w:r>
      <w:r w:rsidRPr="00AF3A01">
        <w:rPr>
          <w:rFonts w:ascii="Times New Roman" w:hAnsi="Times New Roman" w:cs="Times New Roman"/>
          <w:sz w:val="24"/>
          <w:szCs w:val="24"/>
        </w:rPr>
        <w:t xml:space="preserve">., w siedzibie Zamawiającego. </w:t>
      </w:r>
      <w:r w:rsidR="0013549C" w:rsidRPr="00AF3A01">
        <w:rPr>
          <w:rFonts w:ascii="Times New Roman" w:hAnsi="Times New Roman" w:cs="Times New Roman"/>
          <w:b/>
          <w:bCs/>
          <w:sz w:val="24"/>
          <w:szCs w:val="24"/>
        </w:rPr>
        <w:t>Państwowa Uczelnia Zawodowa Im. Ignacego Mościckiego w Ciechanowie</w:t>
      </w:r>
      <w:r w:rsidR="00706E28" w:rsidRPr="00AF3A01">
        <w:rPr>
          <w:rFonts w:ascii="Times New Roman" w:hAnsi="Times New Roman" w:cs="Times New Roman"/>
          <w:b/>
          <w:bCs/>
          <w:sz w:val="24"/>
          <w:szCs w:val="24"/>
        </w:rPr>
        <w:t xml:space="preserve"> </w:t>
      </w:r>
      <w:r w:rsidR="0013549C" w:rsidRPr="00AF3A01">
        <w:rPr>
          <w:rFonts w:ascii="Times New Roman" w:hAnsi="Times New Roman" w:cs="Times New Roman"/>
          <w:b/>
          <w:bCs/>
          <w:sz w:val="24"/>
          <w:szCs w:val="24"/>
        </w:rPr>
        <w:t>ul. Gabriela Narutowicza 9, 06-400 Ciechanów,</w:t>
      </w:r>
      <w:r w:rsidRPr="00AF3A01">
        <w:rPr>
          <w:rFonts w:ascii="Times New Roman" w:hAnsi="Times New Roman" w:cs="Times New Roman"/>
          <w:sz w:val="24"/>
          <w:szCs w:val="24"/>
        </w:rPr>
        <w:t xml:space="preserve"> </w:t>
      </w:r>
      <w:r w:rsidRPr="0012406C">
        <w:rPr>
          <w:rFonts w:ascii="Times New Roman" w:hAnsi="Times New Roman" w:cs="Times New Roman"/>
          <w:b/>
          <w:sz w:val="24"/>
          <w:szCs w:val="24"/>
        </w:rPr>
        <w:t>o godz.</w:t>
      </w:r>
      <w:r w:rsidR="005B3739" w:rsidRPr="0012406C">
        <w:rPr>
          <w:rFonts w:ascii="Times New Roman" w:hAnsi="Times New Roman" w:cs="Times New Roman"/>
          <w:b/>
          <w:sz w:val="24"/>
          <w:szCs w:val="24"/>
        </w:rPr>
        <w:t xml:space="preserve"> </w:t>
      </w:r>
      <w:r w:rsidR="0012406C" w:rsidRPr="0012406C">
        <w:rPr>
          <w:rFonts w:ascii="Times New Roman" w:hAnsi="Times New Roman" w:cs="Times New Roman"/>
          <w:b/>
          <w:sz w:val="24"/>
          <w:szCs w:val="24"/>
        </w:rPr>
        <w:t>12.00</w:t>
      </w:r>
      <w:bookmarkStart w:id="3" w:name="_GoBack"/>
      <w:bookmarkEnd w:id="3"/>
    </w:p>
    <w:p w:rsidR="0013549C" w:rsidRPr="00AF3A01" w:rsidRDefault="00FE2950" w:rsidP="00833915">
      <w:pPr>
        <w:pStyle w:val="Default"/>
        <w:spacing w:after="63"/>
        <w:jc w:val="both"/>
      </w:pPr>
      <w:r w:rsidRPr="00AF3A01">
        <w:t xml:space="preserve">4) W terminie wyznaczonym do negocjacji Wykonawca złoży Wstępne propozycje do negocjacji Umowy (Załącznik nr 3 do Zaproszenia) podpisane przez osoby/ę upoważnioną do reprezentacji Wykonawcy. </w:t>
      </w:r>
    </w:p>
    <w:p w:rsidR="0013549C" w:rsidRPr="00AF3A01" w:rsidRDefault="00FE2950" w:rsidP="00833915">
      <w:pPr>
        <w:pStyle w:val="Default"/>
        <w:spacing w:after="63"/>
        <w:jc w:val="both"/>
      </w:pPr>
      <w:r w:rsidRPr="00AF3A01">
        <w:t xml:space="preserve">5) Osoby reprezentujące Wykonawcę podczas negocjacji zobowiązane są do przedłożenia stosownego umocowania w tym zakresie. Wykonawca nie jest zobowiązany do złożenia dokumentów, o których mowa powyżej, jeżeli zamawiający może je uzyskać za pomocą bezpłatnych i ogólnodostępnych baz danych, o ile wykonawca wskazał dane umożliwiające dostęp do tych dokumentów. </w:t>
      </w:r>
    </w:p>
    <w:p w:rsidR="0013549C" w:rsidRPr="00AF3A01" w:rsidRDefault="00FE2950" w:rsidP="00833915">
      <w:pPr>
        <w:pStyle w:val="Default"/>
        <w:spacing w:after="63"/>
        <w:jc w:val="both"/>
      </w:pPr>
      <w:r w:rsidRPr="00AF3A01">
        <w:t xml:space="preserve">6) Negocjacje między stronami będą protokołowane. Protokół z negocjacji stanowić będzie podstawę zawarcia umowy. Po przeprowadzeniu negocjacji z przedstawicielem Wykonawcy, Zamawiający zaprosi Wykonawcę do podpisania umowy o wynegocjowanej treści. </w:t>
      </w:r>
    </w:p>
    <w:p w:rsidR="0013549C" w:rsidRPr="00AF3A01" w:rsidRDefault="00FE2950" w:rsidP="00833915">
      <w:pPr>
        <w:pStyle w:val="Default"/>
        <w:spacing w:after="63"/>
        <w:jc w:val="both"/>
      </w:pPr>
      <w:r w:rsidRPr="00AF3A01">
        <w:t xml:space="preserve">7) Wykonawca zobowiązany jest do złożenia najpóźniej w dniu wyznaczonym jako data zawarcia umowy dokumentów określonych w rozdziale VII pkt 1 niniejszego Zaproszenia w formie elektronicznej (tj. w postaci elektronicznej i opatrzona </w:t>
      </w:r>
      <w:r w:rsidRPr="00AF3A01">
        <w:rPr>
          <w:b/>
          <w:u w:val="single"/>
        </w:rPr>
        <w:t>kwalifikowanym podpisem elektronicznym</w:t>
      </w:r>
      <w:r w:rsidRPr="00AF3A01">
        <w:t xml:space="preserve">) lub w postaci elektronicznej opatrzonej </w:t>
      </w:r>
      <w:r w:rsidRPr="00AF3A01">
        <w:rPr>
          <w:b/>
          <w:u w:val="single"/>
        </w:rPr>
        <w:t>podpisem zaufanym</w:t>
      </w:r>
      <w:r w:rsidRPr="00AF3A01">
        <w:t xml:space="preserve"> lub </w:t>
      </w:r>
      <w:r w:rsidRPr="00AF3A01">
        <w:rPr>
          <w:b/>
        </w:rPr>
        <w:t xml:space="preserve">podpisem </w:t>
      </w:r>
      <w:r w:rsidRPr="00AF3A01">
        <w:rPr>
          <w:b/>
          <w:u w:val="single"/>
        </w:rPr>
        <w:t>osobistym</w:t>
      </w:r>
      <w:r w:rsidRPr="00AF3A01">
        <w:t>. Ww. dokumenty należy przesłać za pośrednictwem poczty elektronicznej na</w:t>
      </w:r>
      <w:r w:rsidR="0013549C" w:rsidRPr="00AF3A01">
        <w:rPr>
          <w:u w:val="single"/>
        </w:rPr>
        <w:t xml:space="preserve"> kanclerz@puzim.edu.pl</w:t>
      </w:r>
      <w:r w:rsidRPr="00AF3A01">
        <w:t xml:space="preserve"> ;</w:t>
      </w:r>
    </w:p>
    <w:p w:rsidR="0013549C" w:rsidRPr="00AF3A01" w:rsidRDefault="00FE2950" w:rsidP="00833915">
      <w:pPr>
        <w:pStyle w:val="Default"/>
        <w:spacing w:after="63"/>
        <w:jc w:val="both"/>
      </w:pPr>
      <w:r w:rsidRPr="00AF3A01">
        <w:t xml:space="preserve"> 8) Zamawiający ma prawo do przeprowadzenia negocjacji na każdym etapie prowadzonego postępowania. </w:t>
      </w:r>
    </w:p>
    <w:p w:rsidR="0013549C" w:rsidRPr="00AF3A01" w:rsidRDefault="00FE2950" w:rsidP="00833915">
      <w:pPr>
        <w:pStyle w:val="Default"/>
        <w:spacing w:after="63"/>
        <w:jc w:val="both"/>
      </w:pPr>
      <w:r w:rsidRPr="00AF3A01">
        <w:t>9) Wraz ze wstępnymi propozycjami do negocjacji Wykonawca złoży także, sporządzone w języku polskim pełnomocnictwo do podpisania Wstępnych propozycji do negocjacji, o ile prawo do ich podpisania nie wynika z innych dokumentów złożonych wraz ze wstępnymi propozycjami do negocjacji;</w:t>
      </w:r>
    </w:p>
    <w:p w:rsidR="0013549C" w:rsidRPr="00AF3A01" w:rsidRDefault="00FE2950" w:rsidP="00833915">
      <w:pPr>
        <w:pStyle w:val="Default"/>
        <w:spacing w:after="63"/>
        <w:jc w:val="both"/>
      </w:pPr>
      <w:r w:rsidRPr="00AF3A01">
        <w:t xml:space="preserve">10) Wstępne propozycje do negocjacji wraz ze wszystkimi załącznikami muszą być podpisane przez Wykonawcę lub osobę/osoby upoważnione do reprezentowania Wykonawcy, których to reprezentacja wynika z przepisów prawa, z danych ujawnionych we właściwym rejestrze lub z innego upoważnienia. </w:t>
      </w:r>
    </w:p>
    <w:p w:rsidR="0013549C" w:rsidRPr="00AF3A01" w:rsidRDefault="00FE2950" w:rsidP="00833915">
      <w:pPr>
        <w:pStyle w:val="Default"/>
        <w:spacing w:after="63"/>
        <w:jc w:val="both"/>
      </w:pPr>
      <w:r w:rsidRPr="00AF3A01">
        <w:t xml:space="preserve">11) W przypadku braku pieczęci imiennej osoby podpisującej Wstępne propozycje do negocjacji, podpisy złożone przez Wykonawcę we Wstępnych propozycji do negocjacji oraz innych formularzach zawartych w Zaproszeniu powinny być czytelne. </w:t>
      </w:r>
    </w:p>
    <w:p w:rsidR="0013549C" w:rsidRPr="00AF3A01" w:rsidRDefault="00FE2950" w:rsidP="00833915">
      <w:pPr>
        <w:pStyle w:val="Default"/>
        <w:spacing w:after="63"/>
        <w:jc w:val="both"/>
      </w:pPr>
      <w:r w:rsidRPr="00AF3A01">
        <w:t>12) Poprawki powinny być naniesione czytelnie i sygnowane podpisem Wykonawcy lub osoby/osób upoważnionych do reprezentowania Wykonawcy.</w:t>
      </w:r>
    </w:p>
    <w:p w:rsidR="0013549C" w:rsidRPr="00AF3A01" w:rsidRDefault="0013549C" w:rsidP="00833915">
      <w:pPr>
        <w:pStyle w:val="Default"/>
        <w:spacing w:after="63"/>
        <w:jc w:val="both"/>
        <w:rPr>
          <w:b/>
        </w:rPr>
      </w:pPr>
    </w:p>
    <w:p w:rsidR="009E6DDA" w:rsidRPr="00AF3A01" w:rsidRDefault="00FE2950" w:rsidP="00833915">
      <w:pPr>
        <w:pStyle w:val="Default"/>
        <w:spacing w:after="63"/>
        <w:jc w:val="both"/>
        <w:rPr>
          <w:b/>
        </w:rPr>
      </w:pPr>
      <w:r w:rsidRPr="00AF3A01">
        <w:rPr>
          <w:b/>
        </w:rPr>
        <w:t xml:space="preserve"> ROZDZIAŁ IX Opis sposobu kalkulacji ceny. Informacje w sp</w:t>
      </w:r>
      <w:r w:rsidR="0013549C" w:rsidRPr="00AF3A01">
        <w:rPr>
          <w:b/>
        </w:rPr>
        <w:t>awie walut obcych.</w:t>
      </w:r>
    </w:p>
    <w:p w:rsidR="006F7812" w:rsidRPr="00AF3A01" w:rsidRDefault="006F7812" w:rsidP="006F7812">
      <w:pPr>
        <w:pStyle w:val="Default"/>
        <w:jc w:val="both"/>
      </w:pPr>
      <w:r w:rsidRPr="00AF3A01">
        <w:t xml:space="preserve">1.Wykonawca podaje we wstępnych propozycjach do negocjacji cenę za całość </w:t>
      </w:r>
      <w:r w:rsidR="00861BD0" w:rsidRPr="00AF3A01">
        <w:t>zamówienia</w:t>
      </w:r>
      <w:r w:rsidRPr="00AF3A01">
        <w:t>. Cena musi zostać podana w złotych polskich z dokładnością do dwóch miejsc po przecinku.</w:t>
      </w:r>
    </w:p>
    <w:p w:rsidR="006F7812" w:rsidRPr="00AF3A01" w:rsidRDefault="006F7812" w:rsidP="006F7812">
      <w:pPr>
        <w:pStyle w:val="Default"/>
        <w:jc w:val="both"/>
      </w:pPr>
      <w:r w:rsidRPr="00AF3A01">
        <w:t xml:space="preserve"> 2. Cena musi uwzględniać wszystkie wymagania wskazane w zaproszeniu do negocjacji oraz obejmować wszelkie koszty, jakie poniesie Wykonawca z tytułu należytej oraz zgodnej z obowiązującymi przepisami realizacji przedmiotu zamówienia.</w:t>
      </w:r>
    </w:p>
    <w:p w:rsidR="006F7812" w:rsidRPr="00AF3A01" w:rsidRDefault="006F7812" w:rsidP="006F7812">
      <w:pPr>
        <w:pStyle w:val="Default"/>
        <w:jc w:val="both"/>
      </w:pPr>
      <w:r w:rsidRPr="00AF3A01">
        <w:t xml:space="preserve"> 3. Wykonawca w oparciu o rozdział III oraz załącznik nr 1 nin. zaproszenia (Opis Przedmiotu Zamówienia) określi we wstępnych propozycjach do negocjacji cenę netto i cenę brutto (liczbowo</w:t>
      </w:r>
      <w:r w:rsidR="008739A8" w:rsidRPr="00AF3A01">
        <w:t>), stawkę podatku VAT</w:t>
      </w:r>
      <w:r w:rsidRPr="00AF3A01">
        <w:t xml:space="preserve"> za całość zamówienia w z</w:t>
      </w:r>
      <w:r w:rsidR="00861BD0" w:rsidRPr="00AF3A01">
        <w:t>łotych polskich (PLN).</w:t>
      </w:r>
      <w:r w:rsidRPr="00AF3A01">
        <w:t xml:space="preserve"> </w:t>
      </w:r>
    </w:p>
    <w:p w:rsidR="006F7812" w:rsidRPr="00AF3A01" w:rsidRDefault="003E3378" w:rsidP="006F7812">
      <w:pPr>
        <w:pStyle w:val="Default"/>
        <w:jc w:val="both"/>
      </w:pPr>
      <w:r w:rsidRPr="00AF3A01">
        <w:lastRenderedPageBreak/>
        <w:t>4</w:t>
      </w:r>
      <w:r w:rsidR="006F7812" w:rsidRPr="00AF3A01">
        <w:t>. Stawkę podatku VAT określa się zgodnie z ustawą z dnia 11 marca 2004 r. o podatku od towarów i usług (</w:t>
      </w:r>
      <w:proofErr w:type="spellStart"/>
      <w:r w:rsidR="006F7812" w:rsidRPr="00AF3A01">
        <w:t>t.j</w:t>
      </w:r>
      <w:proofErr w:type="spellEnd"/>
      <w:r w:rsidR="006F7812" w:rsidRPr="00AF3A01">
        <w:t xml:space="preserve">. Dz. U. z 2022 r. poz. 931 z </w:t>
      </w:r>
      <w:proofErr w:type="spellStart"/>
      <w:r w:rsidR="006F7812" w:rsidRPr="00AF3A01">
        <w:t>późn</w:t>
      </w:r>
      <w:proofErr w:type="spellEnd"/>
      <w:r w:rsidR="006F7812" w:rsidRPr="00AF3A01">
        <w:t xml:space="preserve">. zm.) i będzie ona zmieniana w przypadku urzędowej zmiany w trakcie realizacji zamówienia. </w:t>
      </w:r>
    </w:p>
    <w:p w:rsidR="005758AC" w:rsidRPr="00AF3A01" w:rsidRDefault="003E3378" w:rsidP="006F7812">
      <w:pPr>
        <w:pStyle w:val="Default"/>
        <w:jc w:val="both"/>
      </w:pPr>
      <w:r w:rsidRPr="00AF3A01">
        <w:t>5</w:t>
      </w:r>
      <w:r w:rsidR="006F7812" w:rsidRPr="00AF3A01">
        <w:t xml:space="preserve">. Rozliczenia między zamawiającym a wykonawcą będą prowadzone wyłącznie w walucie krajowej (PLN). Zamawiający nie przewiduje rozliczenia w walutach obcych. </w:t>
      </w:r>
    </w:p>
    <w:p w:rsidR="006F7812" w:rsidRPr="00AF3A01" w:rsidRDefault="003E3378" w:rsidP="006F7812">
      <w:pPr>
        <w:pStyle w:val="Default"/>
        <w:jc w:val="both"/>
      </w:pPr>
      <w:r w:rsidRPr="00AF3A01">
        <w:t>6</w:t>
      </w:r>
      <w:r w:rsidR="006F7812" w:rsidRPr="00AF3A01">
        <w:t xml:space="preserve">. Ostateczna cena ustalona po negocjacjach musi obejmować wszystkie elementy cenotwórcze realizacji zamówienia, w tym warunki i obowiązki umowne określone w Umowie po negocjacjach. </w:t>
      </w:r>
    </w:p>
    <w:p w:rsidR="006F7812" w:rsidRPr="00AF3A01" w:rsidRDefault="003E3378" w:rsidP="006F7812">
      <w:pPr>
        <w:pStyle w:val="Default"/>
        <w:jc w:val="both"/>
      </w:pPr>
      <w:r w:rsidRPr="00AF3A01">
        <w:t>7</w:t>
      </w:r>
      <w:r w:rsidR="006F7812" w:rsidRPr="00AF3A01">
        <w:t xml:space="preserve">. Cena po negocjacjach ma stanowić kwotę wynagrodzenia ryczałtowego, jaką wykonawca chce uzyskać za wykonanie całego przedmiotu zamówienia, zgodnie z określeniem tego wynagrodzenia podanym w art. 632 Kodeksu cywilnego. </w:t>
      </w:r>
    </w:p>
    <w:p w:rsidR="006F7812" w:rsidRPr="00AF3A01" w:rsidRDefault="003E3378" w:rsidP="006F7812">
      <w:pPr>
        <w:pStyle w:val="Default"/>
        <w:jc w:val="both"/>
      </w:pPr>
      <w:r w:rsidRPr="00AF3A01">
        <w:t>8</w:t>
      </w:r>
      <w:r w:rsidR="006F7812" w:rsidRPr="00AF3A01">
        <w:t xml:space="preserve">. Cena i składniki cenotwórcze ustalone ostatecznie po negocjacjach będą stałe przez okres realizacji Umowy i nie będą mogły podlegać zmianie (z zastrzeżeniem postanowień zawartych w Umowie. </w:t>
      </w:r>
    </w:p>
    <w:p w:rsidR="00EF0768" w:rsidRPr="00AF3A01" w:rsidRDefault="003E3378" w:rsidP="006F7812">
      <w:pPr>
        <w:pStyle w:val="Default"/>
        <w:jc w:val="both"/>
        <w:rPr>
          <w:b/>
        </w:rPr>
      </w:pPr>
      <w:r w:rsidRPr="00AF3A01">
        <w:t>9</w:t>
      </w:r>
      <w:r w:rsidR="006F7812" w:rsidRPr="00AF3A01">
        <w:t>. Wykonawca określi cenę z VAT w złotych polskich.</w:t>
      </w:r>
    </w:p>
    <w:p w:rsidR="009E6DDA" w:rsidRPr="00AF3A01" w:rsidRDefault="009E6DDA" w:rsidP="00833915">
      <w:pPr>
        <w:pStyle w:val="Default"/>
        <w:spacing w:after="63"/>
        <w:jc w:val="both"/>
        <w:rPr>
          <w:b/>
        </w:rPr>
      </w:pPr>
    </w:p>
    <w:p w:rsidR="00EF0768" w:rsidRPr="00AF3A01" w:rsidRDefault="00EF0768" w:rsidP="00833915">
      <w:pPr>
        <w:pStyle w:val="Default"/>
        <w:spacing w:after="63"/>
        <w:jc w:val="both"/>
        <w:rPr>
          <w:b/>
        </w:rPr>
      </w:pPr>
      <w:r w:rsidRPr="00AF3A01">
        <w:rPr>
          <w:b/>
        </w:rPr>
        <w:t xml:space="preserve">ROZDZIAŁ X Wadium i zabezpieczenie należytego wykonania umowy. </w:t>
      </w:r>
    </w:p>
    <w:p w:rsidR="00820665" w:rsidRPr="00AF3A01" w:rsidRDefault="00820665" w:rsidP="00833915">
      <w:pPr>
        <w:pStyle w:val="Default"/>
        <w:spacing w:after="63"/>
        <w:jc w:val="both"/>
      </w:pPr>
      <w:r w:rsidRPr="00AF3A01">
        <w:t>1.Zamawiający nie wymaga wniesienia wadium w niniejszym postępowaniu.</w:t>
      </w:r>
    </w:p>
    <w:p w:rsidR="00820665" w:rsidRPr="00AF3A01" w:rsidRDefault="00820665" w:rsidP="00833915">
      <w:pPr>
        <w:pStyle w:val="Default"/>
        <w:spacing w:after="63"/>
        <w:jc w:val="both"/>
      </w:pPr>
      <w:r w:rsidRPr="00AF3A01">
        <w:t>2.Zamawiający nie żąda wniesienia zabezpieczenia należytego wykonania umowy w niniejszym postępowaniu.</w:t>
      </w:r>
    </w:p>
    <w:p w:rsidR="00861BD0" w:rsidRPr="00AF3A01" w:rsidRDefault="00861BD0" w:rsidP="00CC0C58">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6C7407" w:rsidRPr="00AF3A01" w:rsidRDefault="00944B8C" w:rsidP="000451A7">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AF3A01">
        <w:rPr>
          <w:rFonts w:ascii="Times New Roman" w:hAnsi="Times New Roman" w:cs="Times New Roman"/>
          <w:sz w:val="24"/>
          <w:szCs w:val="24"/>
        </w:rPr>
        <w:t xml:space="preserve">                                        </w:t>
      </w:r>
      <w:r w:rsidR="000451A7" w:rsidRPr="00AF3A01">
        <w:rPr>
          <w:rFonts w:ascii="Times New Roman" w:hAnsi="Times New Roman" w:cs="Times New Roman"/>
          <w:sz w:val="24"/>
          <w:szCs w:val="24"/>
        </w:rPr>
        <w:t xml:space="preserve">                               </w:t>
      </w:r>
    </w:p>
    <w:p w:rsidR="00CC0C58" w:rsidRPr="00AF3A01" w:rsidRDefault="00CC0C58" w:rsidP="005C49E2">
      <w:pPr>
        <w:rPr>
          <w:rFonts w:ascii="Times New Roman" w:hAnsi="Times New Roman" w:cs="Times New Roman"/>
          <w:b/>
          <w:sz w:val="24"/>
          <w:szCs w:val="24"/>
        </w:rPr>
      </w:pPr>
      <w:r w:rsidRPr="00AF3A01">
        <w:rPr>
          <w:rFonts w:ascii="Times New Roman" w:hAnsi="Times New Roman" w:cs="Times New Roman"/>
          <w:b/>
          <w:sz w:val="24"/>
          <w:szCs w:val="24"/>
        </w:rPr>
        <w:t xml:space="preserve">WYKAZ ZAŁĄCZNIKÓW </w:t>
      </w:r>
    </w:p>
    <w:tbl>
      <w:tblPr>
        <w:tblStyle w:val="Tabela-Siatka"/>
        <w:tblpPr w:leftFromText="141" w:rightFromText="141" w:vertAnchor="text" w:horzAnchor="margin" w:tblpY="-50"/>
        <w:tblW w:w="0" w:type="auto"/>
        <w:tblLook w:val="04A0" w:firstRow="1" w:lastRow="0" w:firstColumn="1" w:lastColumn="0" w:noHBand="0" w:noVBand="1"/>
      </w:tblPr>
      <w:tblGrid>
        <w:gridCol w:w="1838"/>
        <w:gridCol w:w="7224"/>
      </w:tblGrid>
      <w:tr w:rsidR="00CC0C58" w:rsidRPr="00AF3A01" w:rsidTr="00CC0C58">
        <w:tc>
          <w:tcPr>
            <w:tcW w:w="1838"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Załącznik Nr 1</w:t>
            </w:r>
          </w:p>
        </w:tc>
        <w:tc>
          <w:tcPr>
            <w:tcW w:w="7224"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Opis przedmiotu zamówienia</w:t>
            </w:r>
          </w:p>
        </w:tc>
      </w:tr>
      <w:tr w:rsidR="00CC0C58" w:rsidRPr="00AF3A01" w:rsidTr="00CC0C58">
        <w:tc>
          <w:tcPr>
            <w:tcW w:w="1838"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Załącznik Nr 2</w:t>
            </w:r>
          </w:p>
        </w:tc>
        <w:tc>
          <w:tcPr>
            <w:tcW w:w="7224"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Projektowane postanowienia umowy</w:t>
            </w:r>
          </w:p>
        </w:tc>
      </w:tr>
      <w:tr w:rsidR="00CC0C58" w:rsidRPr="00AF3A01" w:rsidTr="00CC0C58">
        <w:tc>
          <w:tcPr>
            <w:tcW w:w="1838"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Załącznik Nr 3</w:t>
            </w:r>
          </w:p>
        </w:tc>
        <w:tc>
          <w:tcPr>
            <w:tcW w:w="7224" w:type="dxa"/>
          </w:tcPr>
          <w:p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Wstępne propozycje do negocjacji</w:t>
            </w:r>
          </w:p>
        </w:tc>
      </w:tr>
    </w:tbl>
    <w:p w:rsidR="00CC0C58" w:rsidRPr="00AF3A01" w:rsidRDefault="00CC0C58" w:rsidP="005C49E2">
      <w:pPr>
        <w:rPr>
          <w:rFonts w:ascii="Times New Roman" w:hAnsi="Times New Roman" w:cs="Times New Roman"/>
          <w:sz w:val="24"/>
          <w:szCs w:val="24"/>
        </w:rPr>
      </w:pPr>
    </w:p>
    <w:p w:rsidR="00CC0C58" w:rsidRPr="00AF3A01" w:rsidRDefault="00CC0C58" w:rsidP="005C49E2">
      <w:pPr>
        <w:rPr>
          <w:rFonts w:ascii="Times New Roman" w:hAnsi="Times New Roman" w:cs="Times New Roman"/>
          <w:b/>
          <w:sz w:val="24"/>
          <w:szCs w:val="24"/>
        </w:rPr>
      </w:pPr>
      <w:r w:rsidRPr="00AF3A01">
        <w:rPr>
          <w:rFonts w:ascii="Times New Roman" w:hAnsi="Times New Roman" w:cs="Times New Roman"/>
          <w:b/>
          <w:sz w:val="24"/>
          <w:szCs w:val="24"/>
        </w:rPr>
        <w:t xml:space="preserve">Załączniki  SKŁADANE NAJPÓŹNIEJ W DNIU ZAWARCIA UMOWY </w:t>
      </w:r>
    </w:p>
    <w:tbl>
      <w:tblPr>
        <w:tblStyle w:val="Tabela-Siatka"/>
        <w:tblW w:w="0" w:type="auto"/>
        <w:tblLook w:val="04A0" w:firstRow="1" w:lastRow="0" w:firstColumn="1" w:lastColumn="0" w:noHBand="0" w:noVBand="1"/>
      </w:tblPr>
      <w:tblGrid>
        <w:gridCol w:w="1828"/>
        <w:gridCol w:w="7188"/>
      </w:tblGrid>
      <w:tr w:rsidR="00F30C2F" w:rsidRPr="00AF3A01" w:rsidTr="00F30C2F">
        <w:trPr>
          <w:trHeight w:val="178"/>
        </w:trPr>
        <w:tc>
          <w:tcPr>
            <w:tcW w:w="1828" w:type="dxa"/>
          </w:tcPr>
          <w:p w:rsidR="00F30C2F" w:rsidRPr="00AF3A01" w:rsidRDefault="00F30C2F" w:rsidP="005C49E2">
            <w:pPr>
              <w:rPr>
                <w:rFonts w:ascii="Times New Roman" w:hAnsi="Times New Roman" w:cs="Times New Roman"/>
                <w:sz w:val="24"/>
                <w:szCs w:val="24"/>
              </w:rPr>
            </w:pPr>
            <w:r w:rsidRPr="00AF3A01">
              <w:rPr>
                <w:rFonts w:ascii="Times New Roman" w:hAnsi="Times New Roman" w:cs="Times New Roman"/>
                <w:sz w:val="24"/>
                <w:szCs w:val="24"/>
              </w:rPr>
              <w:t>Załącznik Nr 4</w:t>
            </w:r>
          </w:p>
        </w:tc>
        <w:tc>
          <w:tcPr>
            <w:tcW w:w="7188" w:type="dxa"/>
          </w:tcPr>
          <w:p w:rsidR="00F30C2F" w:rsidRPr="00AF3A01" w:rsidRDefault="00F30C2F" w:rsidP="005C49E2">
            <w:pPr>
              <w:rPr>
                <w:rFonts w:ascii="Times New Roman" w:hAnsi="Times New Roman" w:cs="Times New Roman"/>
                <w:sz w:val="24"/>
                <w:szCs w:val="24"/>
              </w:rPr>
            </w:pPr>
            <w:r w:rsidRPr="00AF3A01">
              <w:rPr>
                <w:rFonts w:ascii="Times New Roman" w:hAnsi="Times New Roman" w:cs="Times New Roman"/>
                <w:sz w:val="24"/>
                <w:szCs w:val="24"/>
              </w:rPr>
              <w:t>Wzór oświadczenia o niepodleganiu wykluczeniu o którym mowa w art. 125 ust. 1 Ustawy (wykonawca)</w:t>
            </w:r>
          </w:p>
        </w:tc>
      </w:tr>
    </w:tbl>
    <w:p w:rsidR="00CC0C58" w:rsidRPr="00AF3A01" w:rsidRDefault="00CC0C58" w:rsidP="005C49E2">
      <w:pPr>
        <w:rPr>
          <w:rFonts w:ascii="Times New Roman" w:hAnsi="Times New Roman" w:cs="Times New Roman"/>
          <w:sz w:val="24"/>
          <w:szCs w:val="24"/>
        </w:rPr>
      </w:pPr>
    </w:p>
    <w:p w:rsidR="00C2137E" w:rsidRPr="00C2137E" w:rsidRDefault="00C2137E" w:rsidP="00C2137E">
      <w:pPr>
        <w:spacing w:line="254" w:lineRule="auto"/>
        <w:rPr>
          <w:rFonts w:ascii="Times New Roman" w:hAnsi="Times New Roman" w:cs="Times New Roman"/>
          <w:sz w:val="24"/>
          <w:szCs w:val="24"/>
        </w:rPr>
      </w:pPr>
      <w:r w:rsidRPr="00C2137E">
        <w:rPr>
          <w:rFonts w:ascii="Times New Roman" w:hAnsi="Times New Roman" w:cs="Times New Roman"/>
          <w:sz w:val="24"/>
          <w:szCs w:val="24"/>
        </w:rPr>
        <w:t xml:space="preserve">                  </w:t>
      </w:r>
    </w:p>
    <w:p w:rsidR="00C2137E" w:rsidRPr="00C2137E" w:rsidRDefault="00C2137E" w:rsidP="00C2137E">
      <w:pPr>
        <w:spacing w:line="254" w:lineRule="auto"/>
        <w:rPr>
          <w:rFonts w:ascii="Times New Roman" w:hAnsi="Times New Roman" w:cs="Times New Roman"/>
        </w:rPr>
      </w:pPr>
      <w:r w:rsidRPr="00C2137E">
        <w:rPr>
          <w:rFonts w:ascii="Times New Roman" w:hAnsi="Times New Roman" w:cs="Times New Roman"/>
        </w:rPr>
        <w:t xml:space="preserve">                                                                                         </w:t>
      </w:r>
      <w:r w:rsidR="005B3739">
        <w:rPr>
          <w:rFonts w:ascii="Times New Roman" w:hAnsi="Times New Roman" w:cs="Times New Roman"/>
        </w:rPr>
        <w:t xml:space="preserve"> </w:t>
      </w:r>
      <w:r w:rsidRPr="00C2137E">
        <w:rPr>
          <w:rFonts w:ascii="Times New Roman" w:hAnsi="Times New Roman" w:cs="Times New Roman"/>
        </w:rPr>
        <w:t xml:space="preserve">  Z up. Kierownika Zamawiającego</w:t>
      </w:r>
    </w:p>
    <w:p w:rsidR="00C2137E" w:rsidRPr="00C2137E" w:rsidRDefault="00C2137E" w:rsidP="00C2137E">
      <w:pPr>
        <w:spacing w:line="254" w:lineRule="auto"/>
        <w:rPr>
          <w:rFonts w:ascii="Times New Roman" w:hAnsi="Times New Roman" w:cs="Times New Roman"/>
        </w:rPr>
      </w:pPr>
      <w:r w:rsidRPr="00C2137E">
        <w:rPr>
          <w:rFonts w:ascii="Times New Roman" w:hAnsi="Times New Roman" w:cs="Times New Roman"/>
        </w:rPr>
        <w:t xml:space="preserve">                                                                                   </w:t>
      </w:r>
      <w:r w:rsidR="005B3739">
        <w:rPr>
          <w:rFonts w:ascii="Times New Roman" w:hAnsi="Times New Roman" w:cs="Times New Roman"/>
        </w:rPr>
        <w:t xml:space="preserve">  </w:t>
      </w:r>
      <w:r w:rsidRPr="00C2137E">
        <w:rPr>
          <w:rFonts w:ascii="Times New Roman" w:hAnsi="Times New Roman" w:cs="Times New Roman"/>
        </w:rPr>
        <w:t xml:space="preserve">  Kanclerz PUZ im. Ignacego Mościckiego</w:t>
      </w:r>
    </w:p>
    <w:p w:rsidR="00C2137E" w:rsidRPr="00C2137E" w:rsidRDefault="00C2137E" w:rsidP="00C2137E">
      <w:pPr>
        <w:spacing w:line="254" w:lineRule="auto"/>
        <w:rPr>
          <w:rFonts w:ascii="Times New Roman" w:hAnsi="Times New Roman" w:cs="Times New Roman"/>
        </w:rPr>
      </w:pPr>
      <w:r w:rsidRPr="00C2137E">
        <w:rPr>
          <w:rFonts w:ascii="Times New Roman" w:hAnsi="Times New Roman" w:cs="Times New Roman"/>
        </w:rPr>
        <w:t xml:space="preserve">                                              </w:t>
      </w:r>
      <w:r w:rsidRPr="00C2137E">
        <w:rPr>
          <w:rFonts w:ascii="Times New Roman" w:hAnsi="Times New Roman" w:cs="Times New Roman"/>
        </w:rPr>
        <w:tab/>
      </w:r>
      <w:r w:rsidRPr="00C2137E">
        <w:rPr>
          <w:rFonts w:ascii="Times New Roman" w:hAnsi="Times New Roman" w:cs="Times New Roman"/>
        </w:rPr>
        <w:tab/>
      </w:r>
      <w:r w:rsidRPr="00C2137E">
        <w:rPr>
          <w:rFonts w:ascii="Times New Roman" w:hAnsi="Times New Roman" w:cs="Times New Roman"/>
        </w:rPr>
        <w:tab/>
      </w:r>
      <w:r w:rsidRPr="00C2137E">
        <w:rPr>
          <w:rFonts w:ascii="Times New Roman" w:hAnsi="Times New Roman" w:cs="Times New Roman"/>
        </w:rPr>
        <w:tab/>
      </w:r>
      <w:r w:rsidR="005B3739">
        <w:rPr>
          <w:rFonts w:ascii="Times New Roman" w:hAnsi="Times New Roman" w:cs="Times New Roman"/>
        </w:rPr>
        <w:t xml:space="preserve">         </w:t>
      </w:r>
      <w:r w:rsidRPr="00C2137E">
        <w:rPr>
          <w:rFonts w:ascii="Times New Roman" w:hAnsi="Times New Roman" w:cs="Times New Roman"/>
        </w:rPr>
        <w:t>/-/ mgr inż. Piotr Wójcik</w:t>
      </w:r>
    </w:p>
    <w:p w:rsidR="00CC0C58" w:rsidRPr="00AF3A01" w:rsidRDefault="00CC0C58" w:rsidP="005C49E2">
      <w:pPr>
        <w:rPr>
          <w:rFonts w:ascii="Times New Roman" w:hAnsi="Times New Roman" w:cs="Times New Roman"/>
          <w:sz w:val="24"/>
          <w:szCs w:val="24"/>
        </w:rPr>
      </w:pPr>
    </w:p>
    <w:sectPr w:rsidR="00CC0C58" w:rsidRPr="00AF3A01" w:rsidSect="00782B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AB" w:rsidRDefault="00D428AB" w:rsidP="005C49E2">
      <w:pPr>
        <w:spacing w:after="0" w:line="240" w:lineRule="auto"/>
      </w:pPr>
      <w:r>
        <w:separator/>
      </w:r>
    </w:p>
  </w:endnote>
  <w:endnote w:type="continuationSeparator" w:id="0">
    <w:p w:rsidR="00D428AB" w:rsidRDefault="00D428AB"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D1252F" w:rsidRDefault="00D1252F">
        <w:pPr>
          <w:pStyle w:val="Stopka"/>
          <w:jc w:val="right"/>
        </w:pPr>
        <w:r>
          <w:fldChar w:fldCharType="begin"/>
        </w:r>
        <w:r>
          <w:instrText>PAGE   \* MERGEFORMAT</w:instrText>
        </w:r>
        <w:r>
          <w:fldChar w:fldCharType="separate"/>
        </w:r>
        <w:r w:rsidR="0012406C">
          <w:rPr>
            <w:noProof/>
          </w:rPr>
          <w:t>9</w:t>
        </w:r>
        <w:r>
          <w:fldChar w:fldCharType="end"/>
        </w:r>
      </w:p>
    </w:sdtContent>
  </w:sdt>
  <w:p w:rsidR="00D1252F" w:rsidRDefault="00D125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AB" w:rsidRDefault="00D428AB" w:rsidP="005C49E2">
      <w:pPr>
        <w:spacing w:after="0" w:line="240" w:lineRule="auto"/>
      </w:pPr>
      <w:r>
        <w:separator/>
      </w:r>
    </w:p>
  </w:footnote>
  <w:footnote w:type="continuationSeparator" w:id="0">
    <w:p w:rsidR="00D428AB" w:rsidRDefault="00D428AB"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2666C"/>
    <w:multiLevelType w:val="hybridMultilevel"/>
    <w:tmpl w:val="94866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0932EA"/>
    <w:multiLevelType w:val="hybridMultilevel"/>
    <w:tmpl w:val="E1946B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2970D5"/>
    <w:multiLevelType w:val="hybridMultilevel"/>
    <w:tmpl w:val="D4B6E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8370C4"/>
    <w:multiLevelType w:val="hybridMultilevel"/>
    <w:tmpl w:val="B6FC7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6A01"/>
    <w:rsid w:val="000077DC"/>
    <w:rsid w:val="0001659A"/>
    <w:rsid w:val="00020F27"/>
    <w:rsid w:val="00022A0A"/>
    <w:rsid w:val="000352CF"/>
    <w:rsid w:val="00035A0C"/>
    <w:rsid w:val="0004305F"/>
    <w:rsid w:val="00043680"/>
    <w:rsid w:val="000451A7"/>
    <w:rsid w:val="00073D55"/>
    <w:rsid w:val="0008193C"/>
    <w:rsid w:val="00084FA7"/>
    <w:rsid w:val="0008547E"/>
    <w:rsid w:val="000A604D"/>
    <w:rsid w:val="000C0670"/>
    <w:rsid w:val="000D440E"/>
    <w:rsid w:val="000E0B40"/>
    <w:rsid w:val="000E2104"/>
    <w:rsid w:val="000F2F9F"/>
    <w:rsid w:val="000F6642"/>
    <w:rsid w:val="000F6B7F"/>
    <w:rsid w:val="00112DBB"/>
    <w:rsid w:val="00116376"/>
    <w:rsid w:val="0012406C"/>
    <w:rsid w:val="0013549C"/>
    <w:rsid w:val="00143872"/>
    <w:rsid w:val="001500D8"/>
    <w:rsid w:val="00153AFE"/>
    <w:rsid w:val="00160470"/>
    <w:rsid w:val="001616A8"/>
    <w:rsid w:val="001639B1"/>
    <w:rsid w:val="00165C78"/>
    <w:rsid w:val="0016692D"/>
    <w:rsid w:val="00171961"/>
    <w:rsid w:val="00175881"/>
    <w:rsid w:val="0018096B"/>
    <w:rsid w:val="001A0B81"/>
    <w:rsid w:val="001A4256"/>
    <w:rsid w:val="001A5F34"/>
    <w:rsid w:val="001B4056"/>
    <w:rsid w:val="001C0F88"/>
    <w:rsid w:val="001D604E"/>
    <w:rsid w:val="001F2A97"/>
    <w:rsid w:val="001F3C3B"/>
    <w:rsid w:val="001F5896"/>
    <w:rsid w:val="00201A03"/>
    <w:rsid w:val="002230E1"/>
    <w:rsid w:val="002322FF"/>
    <w:rsid w:val="002337E0"/>
    <w:rsid w:val="00245F1D"/>
    <w:rsid w:val="00245FB5"/>
    <w:rsid w:val="00250198"/>
    <w:rsid w:val="002511CA"/>
    <w:rsid w:val="00252B46"/>
    <w:rsid w:val="00264940"/>
    <w:rsid w:val="00272F04"/>
    <w:rsid w:val="00276BF6"/>
    <w:rsid w:val="002823CC"/>
    <w:rsid w:val="00287850"/>
    <w:rsid w:val="00295007"/>
    <w:rsid w:val="002A4C7A"/>
    <w:rsid w:val="002A5FC6"/>
    <w:rsid w:val="002A6CCD"/>
    <w:rsid w:val="002B0174"/>
    <w:rsid w:val="002B035B"/>
    <w:rsid w:val="002B2A0F"/>
    <w:rsid w:val="002C1E1C"/>
    <w:rsid w:val="002C44EE"/>
    <w:rsid w:val="002D22F4"/>
    <w:rsid w:val="002D4638"/>
    <w:rsid w:val="002D79B9"/>
    <w:rsid w:val="002E76BD"/>
    <w:rsid w:val="002E781C"/>
    <w:rsid w:val="00306517"/>
    <w:rsid w:val="00330FEA"/>
    <w:rsid w:val="00332FA3"/>
    <w:rsid w:val="00335B53"/>
    <w:rsid w:val="0034798A"/>
    <w:rsid w:val="00351657"/>
    <w:rsid w:val="00352D3B"/>
    <w:rsid w:val="00362208"/>
    <w:rsid w:val="003630ED"/>
    <w:rsid w:val="00374EC6"/>
    <w:rsid w:val="00376F99"/>
    <w:rsid w:val="00381C13"/>
    <w:rsid w:val="00387F37"/>
    <w:rsid w:val="003925D0"/>
    <w:rsid w:val="003A379C"/>
    <w:rsid w:val="003A6A2B"/>
    <w:rsid w:val="003A7301"/>
    <w:rsid w:val="003B6990"/>
    <w:rsid w:val="003D34E5"/>
    <w:rsid w:val="003D4E30"/>
    <w:rsid w:val="003E3378"/>
    <w:rsid w:val="003E384D"/>
    <w:rsid w:val="003E6F23"/>
    <w:rsid w:val="003F4A90"/>
    <w:rsid w:val="003F4AA4"/>
    <w:rsid w:val="003F68F5"/>
    <w:rsid w:val="003F76BD"/>
    <w:rsid w:val="0040355A"/>
    <w:rsid w:val="00404C9D"/>
    <w:rsid w:val="00426502"/>
    <w:rsid w:val="00427E14"/>
    <w:rsid w:val="00430D23"/>
    <w:rsid w:val="00435882"/>
    <w:rsid w:val="0044683A"/>
    <w:rsid w:val="00451839"/>
    <w:rsid w:val="004534C5"/>
    <w:rsid w:val="004577D8"/>
    <w:rsid w:val="00467F33"/>
    <w:rsid w:val="00471E27"/>
    <w:rsid w:val="00484473"/>
    <w:rsid w:val="00486E6C"/>
    <w:rsid w:val="004B39FD"/>
    <w:rsid w:val="004C6A7A"/>
    <w:rsid w:val="004D0640"/>
    <w:rsid w:val="004D268C"/>
    <w:rsid w:val="004D7F9A"/>
    <w:rsid w:val="004E2109"/>
    <w:rsid w:val="004E2356"/>
    <w:rsid w:val="004F098A"/>
    <w:rsid w:val="00511661"/>
    <w:rsid w:val="00513CB9"/>
    <w:rsid w:val="00520808"/>
    <w:rsid w:val="005260E7"/>
    <w:rsid w:val="00530967"/>
    <w:rsid w:val="00545F9D"/>
    <w:rsid w:val="00550949"/>
    <w:rsid w:val="005536C3"/>
    <w:rsid w:val="0055403D"/>
    <w:rsid w:val="005556B4"/>
    <w:rsid w:val="00560E1D"/>
    <w:rsid w:val="00565050"/>
    <w:rsid w:val="005733AD"/>
    <w:rsid w:val="00574CAB"/>
    <w:rsid w:val="005758AC"/>
    <w:rsid w:val="00584FD9"/>
    <w:rsid w:val="0059032D"/>
    <w:rsid w:val="00597C90"/>
    <w:rsid w:val="005A78AF"/>
    <w:rsid w:val="005A7A11"/>
    <w:rsid w:val="005A7A8E"/>
    <w:rsid w:val="005B25D2"/>
    <w:rsid w:val="005B3739"/>
    <w:rsid w:val="005B587E"/>
    <w:rsid w:val="005C49E2"/>
    <w:rsid w:val="005D266B"/>
    <w:rsid w:val="005D280A"/>
    <w:rsid w:val="005D7E2D"/>
    <w:rsid w:val="005F66B9"/>
    <w:rsid w:val="006025CE"/>
    <w:rsid w:val="0060734B"/>
    <w:rsid w:val="006175E3"/>
    <w:rsid w:val="006246DD"/>
    <w:rsid w:val="00624A41"/>
    <w:rsid w:val="00625168"/>
    <w:rsid w:val="00630991"/>
    <w:rsid w:val="00634066"/>
    <w:rsid w:val="00641D06"/>
    <w:rsid w:val="00646E08"/>
    <w:rsid w:val="00671218"/>
    <w:rsid w:val="00683F49"/>
    <w:rsid w:val="00692419"/>
    <w:rsid w:val="006B0DCF"/>
    <w:rsid w:val="006B7473"/>
    <w:rsid w:val="006C346E"/>
    <w:rsid w:val="006C66A1"/>
    <w:rsid w:val="006C7407"/>
    <w:rsid w:val="006E142A"/>
    <w:rsid w:val="006E58EA"/>
    <w:rsid w:val="006E63F2"/>
    <w:rsid w:val="006E6911"/>
    <w:rsid w:val="006F3F14"/>
    <w:rsid w:val="006F7812"/>
    <w:rsid w:val="00702140"/>
    <w:rsid w:val="00705C2E"/>
    <w:rsid w:val="00706E28"/>
    <w:rsid w:val="00707B3B"/>
    <w:rsid w:val="00716977"/>
    <w:rsid w:val="00716C66"/>
    <w:rsid w:val="00717D88"/>
    <w:rsid w:val="00720FA1"/>
    <w:rsid w:val="00722AA8"/>
    <w:rsid w:val="00725589"/>
    <w:rsid w:val="007318CE"/>
    <w:rsid w:val="00732844"/>
    <w:rsid w:val="0073415A"/>
    <w:rsid w:val="0074111C"/>
    <w:rsid w:val="00743EFF"/>
    <w:rsid w:val="0075285B"/>
    <w:rsid w:val="00755E89"/>
    <w:rsid w:val="00770045"/>
    <w:rsid w:val="0077786C"/>
    <w:rsid w:val="00782B41"/>
    <w:rsid w:val="007A685E"/>
    <w:rsid w:val="007B685F"/>
    <w:rsid w:val="007C12D0"/>
    <w:rsid w:val="007C4799"/>
    <w:rsid w:val="007C6263"/>
    <w:rsid w:val="007D5911"/>
    <w:rsid w:val="007D67DF"/>
    <w:rsid w:val="007E7D2D"/>
    <w:rsid w:val="007F0E93"/>
    <w:rsid w:val="007F3526"/>
    <w:rsid w:val="008021F4"/>
    <w:rsid w:val="0080756F"/>
    <w:rsid w:val="00820665"/>
    <w:rsid w:val="0082441C"/>
    <w:rsid w:val="0083376B"/>
    <w:rsid w:val="00833915"/>
    <w:rsid w:val="00854EE5"/>
    <w:rsid w:val="00861BD0"/>
    <w:rsid w:val="00864FD5"/>
    <w:rsid w:val="00865793"/>
    <w:rsid w:val="008739A8"/>
    <w:rsid w:val="0087654E"/>
    <w:rsid w:val="00880D3D"/>
    <w:rsid w:val="00883558"/>
    <w:rsid w:val="008841FD"/>
    <w:rsid w:val="00892305"/>
    <w:rsid w:val="00895A36"/>
    <w:rsid w:val="00895F7A"/>
    <w:rsid w:val="0089762E"/>
    <w:rsid w:val="0089780A"/>
    <w:rsid w:val="008A744C"/>
    <w:rsid w:val="008B29F7"/>
    <w:rsid w:val="008B4924"/>
    <w:rsid w:val="008D4A9C"/>
    <w:rsid w:val="008E18E8"/>
    <w:rsid w:val="008E3F38"/>
    <w:rsid w:val="008E4A8D"/>
    <w:rsid w:val="008E5CD1"/>
    <w:rsid w:val="008F02DE"/>
    <w:rsid w:val="009017AA"/>
    <w:rsid w:val="00903FBA"/>
    <w:rsid w:val="009064C3"/>
    <w:rsid w:val="00912209"/>
    <w:rsid w:val="00924268"/>
    <w:rsid w:val="00925F6C"/>
    <w:rsid w:val="009268C6"/>
    <w:rsid w:val="00926CD5"/>
    <w:rsid w:val="00944B8C"/>
    <w:rsid w:val="00951582"/>
    <w:rsid w:val="00954451"/>
    <w:rsid w:val="00955621"/>
    <w:rsid w:val="009561EB"/>
    <w:rsid w:val="009573F8"/>
    <w:rsid w:val="00961812"/>
    <w:rsid w:val="00966A69"/>
    <w:rsid w:val="00972235"/>
    <w:rsid w:val="00972FDB"/>
    <w:rsid w:val="009C23BF"/>
    <w:rsid w:val="009C24F7"/>
    <w:rsid w:val="009C46E2"/>
    <w:rsid w:val="009C65F2"/>
    <w:rsid w:val="009C7CDF"/>
    <w:rsid w:val="009D05E3"/>
    <w:rsid w:val="009D143B"/>
    <w:rsid w:val="009D77A2"/>
    <w:rsid w:val="009D789A"/>
    <w:rsid w:val="009E334C"/>
    <w:rsid w:val="009E6DDA"/>
    <w:rsid w:val="009E76A5"/>
    <w:rsid w:val="00A01606"/>
    <w:rsid w:val="00A02F34"/>
    <w:rsid w:val="00A03912"/>
    <w:rsid w:val="00A0747D"/>
    <w:rsid w:val="00A10E86"/>
    <w:rsid w:val="00A2113F"/>
    <w:rsid w:val="00A2493E"/>
    <w:rsid w:val="00A26CDC"/>
    <w:rsid w:val="00A31901"/>
    <w:rsid w:val="00A42DA2"/>
    <w:rsid w:val="00A4781C"/>
    <w:rsid w:val="00A73590"/>
    <w:rsid w:val="00A7412C"/>
    <w:rsid w:val="00A76E3F"/>
    <w:rsid w:val="00A8405E"/>
    <w:rsid w:val="00A85B91"/>
    <w:rsid w:val="00AA304C"/>
    <w:rsid w:val="00AA7343"/>
    <w:rsid w:val="00AB3067"/>
    <w:rsid w:val="00AC0679"/>
    <w:rsid w:val="00AC0F87"/>
    <w:rsid w:val="00AC1C70"/>
    <w:rsid w:val="00AC3CFA"/>
    <w:rsid w:val="00AD38EE"/>
    <w:rsid w:val="00AE0DC4"/>
    <w:rsid w:val="00AE74C8"/>
    <w:rsid w:val="00AF3A01"/>
    <w:rsid w:val="00AF5441"/>
    <w:rsid w:val="00B00680"/>
    <w:rsid w:val="00B05E1A"/>
    <w:rsid w:val="00B07459"/>
    <w:rsid w:val="00B12CDD"/>
    <w:rsid w:val="00B208FD"/>
    <w:rsid w:val="00B22C95"/>
    <w:rsid w:val="00B25501"/>
    <w:rsid w:val="00B50F7C"/>
    <w:rsid w:val="00B63D34"/>
    <w:rsid w:val="00B70490"/>
    <w:rsid w:val="00B76DC6"/>
    <w:rsid w:val="00B77524"/>
    <w:rsid w:val="00B807B8"/>
    <w:rsid w:val="00B84C2A"/>
    <w:rsid w:val="00B911B1"/>
    <w:rsid w:val="00B96D5E"/>
    <w:rsid w:val="00BA1324"/>
    <w:rsid w:val="00BA414B"/>
    <w:rsid w:val="00BB52EF"/>
    <w:rsid w:val="00BC600C"/>
    <w:rsid w:val="00BD3DA7"/>
    <w:rsid w:val="00BE4BBB"/>
    <w:rsid w:val="00C0577F"/>
    <w:rsid w:val="00C0711A"/>
    <w:rsid w:val="00C2137E"/>
    <w:rsid w:val="00C26824"/>
    <w:rsid w:val="00C30135"/>
    <w:rsid w:val="00C30C3D"/>
    <w:rsid w:val="00C30F7F"/>
    <w:rsid w:val="00C32299"/>
    <w:rsid w:val="00C524D6"/>
    <w:rsid w:val="00C52FE0"/>
    <w:rsid w:val="00C5318A"/>
    <w:rsid w:val="00C541AF"/>
    <w:rsid w:val="00C63A8A"/>
    <w:rsid w:val="00C670D6"/>
    <w:rsid w:val="00C7058F"/>
    <w:rsid w:val="00C75340"/>
    <w:rsid w:val="00C80740"/>
    <w:rsid w:val="00C820BC"/>
    <w:rsid w:val="00C82476"/>
    <w:rsid w:val="00C8380C"/>
    <w:rsid w:val="00C83BF9"/>
    <w:rsid w:val="00C92A5E"/>
    <w:rsid w:val="00CA3925"/>
    <w:rsid w:val="00CA678E"/>
    <w:rsid w:val="00CA7F09"/>
    <w:rsid w:val="00CB652D"/>
    <w:rsid w:val="00CC0C58"/>
    <w:rsid w:val="00CC0CFC"/>
    <w:rsid w:val="00CD4FDB"/>
    <w:rsid w:val="00CD7209"/>
    <w:rsid w:val="00CD7232"/>
    <w:rsid w:val="00CE70AD"/>
    <w:rsid w:val="00CF435B"/>
    <w:rsid w:val="00CF5DBE"/>
    <w:rsid w:val="00D06ABA"/>
    <w:rsid w:val="00D1252F"/>
    <w:rsid w:val="00D15EF6"/>
    <w:rsid w:val="00D2025D"/>
    <w:rsid w:val="00D207AD"/>
    <w:rsid w:val="00D22813"/>
    <w:rsid w:val="00D229FC"/>
    <w:rsid w:val="00D312D5"/>
    <w:rsid w:val="00D3506E"/>
    <w:rsid w:val="00D428AB"/>
    <w:rsid w:val="00D46E50"/>
    <w:rsid w:val="00D52EAB"/>
    <w:rsid w:val="00D54511"/>
    <w:rsid w:val="00D62B9A"/>
    <w:rsid w:val="00D71303"/>
    <w:rsid w:val="00D746FF"/>
    <w:rsid w:val="00D95EE0"/>
    <w:rsid w:val="00D9614D"/>
    <w:rsid w:val="00DA4951"/>
    <w:rsid w:val="00DA4B7F"/>
    <w:rsid w:val="00DB689D"/>
    <w:rsid w:val="00DD7B19"/>
    <w:rsid w:val="00DE21EE"/>
    <w:rsid w:val="00DF0217"/>
    <w:rsid w:val="00DF7FB7"/>
    <w:rsid w:val="00E0044E"/>
    <w:rsid w:val="00E02047"/>
    <w:rsid w:val="00E05127"/>
    <w:rsid w:val="00E17A89"/>
    <w:rsid w:val="00E21D29"/>
    <w:rsid w:val="00E22B9C"/>
    <w:rsid w:val="00E23712"/>
    <w:rsid w:val="00E26020"/>
    <w:rsid w:val="00E501B1"/>
    <w:rsid w:val="00E51FAE"/>
    <w:rsid w:val="00E60AF5"/>
    <w:rsid w:val="00E763D6"/>
    <w:rsid w:val="00E76B69"/>
    <w:rsid w:val="00E77EC8"/>
    <w:rsid w:val="00E81937"/>
    <w:rsid w:val="00E83EE5"/>
    <w:rsid w:val="00E84DCB"/>
    <w:rsid w:val="00E86540"/>
    <w:rsid w:val="00E96F78"/>
    <w:rsid w:val="00EA7DF4"/>
    <w:rsid w:val="00EB4B6B"/>
    <w:rsid w:val="00EB54F8"/>
    <w:rsid w:val="00EB5973"/>
    <w:rsid w:val="00EB662E"/>
    <w:rsid w:val="00EC1231"/>
    <w:rsid w:val="00EC1E10"/>
    <w:rsid w:val="00ED1CC0"/>
    <w:rsid w:val="00ED457D"/>
    <w:rsid w:val="00EE06EF"/>
    <w:rsid w:val="00EE5FF1"/>
    <w:rsid w:val="00EF0768"/>
    <w:rsid w:val="00EF2F07"/>
    <w:rsid w:val="00EF77D3"/>
    <w:rsid w:val="00F010F3"/>
    <w:rsid w:val="00F109FB"/>
    <w:rsid w:val="00F10CBC"/>
    <w:rsid w:val="00F12F6D"/>
    <w:rsid w:val="00F217EC"/>
    <w:rsid w:val="00F258EC"/>
    <w:rsid w:val="00F30C2F"/>
    <w:rsid w:val="00F36A0B"/>
    <w:rsid w:val="00F4166B"/>
    <w:rsid w:val="00F41951"/>
    <w:rsid w:val="00F51017"/>
    <w:rsid w:val="00F55CE0"/>
    <w:rsid w:val="00F61BDE"/>
    <w:rsid w:val="00F62B7E"/>
    <w:rsid w:val="00F650C2"/>
    <w:rsid w:val="00F664F6"/>
    <w:rsid w:val="00F70254"/>
    <w:rsid w:val="00F7361A"/>
    <w:rsid w:val="00F74B47"/>
    <w:rsid w:val="00F75AD0"/>
    <w:rsid w:val="00F960E1"/>
    <w:rsid w:val="00FA42E5"/>
    <w:rsid w:val="00FA463D"/>
    <w:rsid w:val="00FA6FAA"/>
    <w:rsid w:val="00FB0E2D"/>
    <w:rsid w:val="00FB0F0F"/>
    <w:rsid w:val="00FC38E9"/>
    <w:rsid w:val="00FD26BE"/>
    <w:rsid w:val="00FD526E"/>
    <w:rsid w:val="00FE2950"/>
    <w:rsid w:val="00FE5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4145"/>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46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UnresolvedMention">
    <w:name w:val="Unresolved Mention"/>
    <w:basedOn w:val="Domylnaczcionkaakapitu"/>
    <w:uiPriority w:val="99"/>
    <w:semiHidden/>
    <w:unhideWhenUsed/>
    <w:rsid w:val="00954451"/>
    <w:rPr>
      <w:color w:val="605E5C"/>
      <w:shd w:val="clear" w:color="auto" w:fill="E1DFDD"/>
    </w:rPr>
  </w:style>
  <w:style w:type="table" w:styleId="Tabela-Siatka">
    <w:name w:val="Table Grid"/>
    <w:basedOn w:val="Standardowy"/>
    <w:uiPriority w:val="39"/>
    <w:rsid w:val="00CC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108818678">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1880312177">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FBFFB-7D87-4474-B71F-908C7AE4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9</Pages>
  <Words>3576</Words>
  <Characters>21460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253</cp:revision>
  <cp:lastPrinted>2023-03-28T07:54:00Z</cp:lastPrinted>
  <dcterms:created xsi:type="dcterms:W3CDTF">2022-09-23T09:21:00Z</dcterms:created>
  <dcterms:modified xsi:type="dcterms:W3CDTF">2023-03-31T09:55:00Z</dcterms:modified>
</cp:coreProperties>
</file>