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33" w:rsidRPr="00C36FB4" w:rsidRDefault="00ED5933" w:rsidP="00ED5933">
      <w:pPr>
        <w:jc w:val="center"/>
        <w:rPr>
          <w:rFonts w:eastAsia="Calibri" w:cs="Calibri"/>
          <w:b/>
          <w:sz w:val="20"/>
          <w:szCs w:val="20"/>
        </w:rPr>
      </w:pPr>
      <w:r w:rsidRPr="00C36FB4">
        <w:rPr>
          <w:rFonts w:eastAsia="Calibri" w:cs="Calibri"/>
          <w:b/>
          <w:sz w:val="20"/>
          <w:szCs w:val="20"/>
        </w:rPr>
        <w:t xml:space="preserve">PAŃSTWOWA WYŻSZA SZKOŁA ZAWODOWA </w:t>
      </w:r>
      <w:r w:rsidRPr="00C36FB4">
        <w:rPr>
          <w:rFonts w:eastAsia="Calibri" w:cs="Calibri"/>
          <w:b/>
          <w:sz w:val="20"/>
          <w:szCs w:val="20"/>
        </w:rPr>
        <w:br/>
        <w:t>W CIECHANOWIE</w:t>
      </w:r>
    </w:p>
    <w:p w:rsidR="00ED5933" w:rsidRPr="00C36FB4" w:rsidRDefault="00ED5933" w:rsidP="00ED5933">
      <w:pPr>
        <w:jc w:val="center"/>
        <w:rPr>
          <w:rFonts w:eastAsia="Calibri"/>
          <w:b/>
          <w:sz w:val="20"/>
          <w:szCs w:val="20"/>
        </w:rPr>
      </w:pPr>
      <w:proofErr w:type="gramStart"/>
      <w:r w:rsidRPr="00ED5933">
        <w:rPr>
          <w:rFonts w:eastAsia="Calibri" w:cs="Calibri"/>
          <w:sz w:val="20"/>
          <w:szCs w:val="20"/>
        </w:rPr>
        <w:t>ul</w:t>
      </w:r>
      <w:proofErr w:type="gramEnd"/>
      <w:r w:rsidRPr="00ED5933">
        <w:rPr>
          <w:rFonts w:eastAsia="Calibri" w:cs="Calibri"/>
          <w:sz w:val="20"/>
          <w:szCs w:val="20"/>
        </w:rPr>
        <w:t>. Narutowicza 9</w:t>
      </w:r>
      <w:r w:rsidRPr="00ED5933">
        <w:rPr>
          <w:rFonts w:eastAsia="Calibri"/>
          <w:b/>
          <w:sz w:val="20"/>
          <w:szCs w:val="20"/>
        </w:rPr>
        <w:t>, 06-400 Ciechanów</w:t>
      </w:r>
      <w:r w:rsidRPr="00ED5933">
        <w:rPr>
          <w:rFonts w:eastAsia="Calibri"/>
          <w:b/>
          <w:sz w:val="20"/>
          <w:szCs w:val="20"/>
        </w:rPr>
        <w:br/>
      </w:r>
      <w:r w:rsidRPr="00C36FB4">
        <w:rPr>
          <w:rFonts w:eastAsia="Calibri"/>
          <w:b/>
          <w:sz w:val="20"/>
          <w:szCs w:val="20"/>
        </w:rPr>
        <w:t>____________________________________________________________________________</w:t>
      </w:r>
    </w:p>
    <w:p w:rsidR="00ED5933" w:rsidRDefault="00ED5933" w:rsidP="00ED5933"/>
    <w:p w:rsidR="00ED5933" w:rsidRDefault="00750E62" w:rsidP="00ED5933">
      <w:r>
        <w:t>KAG.262.32.</w:t>
      </w:r>
      <w:r w:rsidR="00ED5933">
        <w:t>2019                                                                                           Załącznik nr 1/2</w:t>
      </w:r>
    </w:p>
    <w:p w:rsidR="00040539" w:rsidRDefault="00040539"/>
    <w:p w:rsidR="00ED5933" w:rsidRPr="00ED5933" w:rsidRDefault="00ED5933" w:rsidP="00ED5933">
      <w:pPr>
        <w:widowControl w:val="0"/>
        <w:autoSpaceDE w:val="0"/>
        <w:autoSpaceDN w:val="0"/>
        <w:adjustRightInd w:val="0"/>
        <w:spacing w:before="120" w:after="160" w:line="259" w:lineRule="auto"/>
        <w:jc w:val="center"/>
        <w:rPr>
          <w:rFonts w:eastAsiaTheme="minorHAnsi"/>
          <w:sz w:val="22"/>
          <w:szCs w:val="22"/>
          <w:lang w:eastAsia="en-US"/>
        </w:rPr>
      </w:pPr>
      <w:r w:rsidRPr="00ED5933">
        <w:rPr>
          <w:rFonts w:eastAsiaTheme="majorEastAsia"/>
          <w:b/>
          <w:bCs/>
          <w:sz w:val="22"/>
          <w:szCs w:val="22"/>
          <w:lang w:eastAsia="en-US"/>
        </w:rPr>
        <w:t>OPIS PRZEDMIOTU ZAMÓWIENIA</w:t>
      </w:r>
    </w:p>
    <w:p w:rsidR="00ED5933" w:rsidRPr="00ED5933" w:rsidRDefault="00ED5933" w:rsidP="00ED5933">
      <w:pPr>
        <w:spacing w:after="240" w:line="259" w:lineRule="auto"/>
        <w:contextualSpacing/>
        <w:rPr>
          <w:rFonts w:eastAsiaTheme="minorHAnsi"/>
          <w:sz w:val="22"/>
          <w:szCs w:val="22"/>
          <w:lang w:eastAsia="en-US"/>
        </w:rPr>
      </w:pPr>
      <w:r w:rsidRPr="00ED5933">
        <w:rPr>
          <w:rFonts w:eastAsiaTheme="minorHAnsi"/>
          <w:sz w:val="22"/>
          <w:szCs w:val="22"/>
          <w:lang w:eastAsia="en-US"/>
        </w:rPr>
        <w:t>Przedmiotem zamówienia jest dostawa kompresora powietrza.</w:t>
      </w:r>
    </w:p>
    <w:p w:rsidR="00ED5933" w:rsidRPr="00ED5933" w:rsidRDefault="00ED5933" w:rsidP="00ED5933">
      <w:pPr>
        <w:spacing w:after="160" w:line="259" w:lineRule="auto"/>
        <w:rPr>
          <w:rFonts w:eastAsiaTheme="minorHAnsi"/>
          <w:sz w:val="22"/>
          <w:szCs w:val="22"/>
          <w:lang w:eastAsia="en-US"/>
        </w:rPr>
      </w:pPr>
      <w:r w:rsidRPr="00ED5933">
        <w:rPr>
          <w:rFonts w:eastAsiaTheme="minorHAnsi"/>
          <w:sz w:val="22"/>
          <w:szCs w:val="22"/>
          <w:lang w:eastAsia="en-US"/>
        </w:rPr>
        <w:t>Wymagania: sprzęt nowy, data produkcji sprzętu nie starsza niż 201</w:t>
      </w:r>
      <w:r w:rsidR="00EE55E4">
        <w:rPr>
          <w:rFonts w:eastAsiaTheme="minorHAnsi"/>
          <w:sz w:val="22"/>
          <w:szCs w:val="22"/>
          <w:lang w:eastAsia="en-US"/>
        </w:rPr>
        <w:t>8</w:t>
      </w:r>
      <w:r>
        <w:rPr>
          <w:rFonts w:eastAsiaTheme="minorHAnsi"/>
          <w:sz w:val="22"/>
          <w:szCs w:val="22"/>
          <w:lang w:eastAsia="en-US"/>
        </w:rPr>
        <w:t xml:space="preserve"> </w:t>
      </w:r>
      <w:r w:rsidRPr="00ED5933">
        <w:rPr>
          <w:rFonts w:eastAsiaTheme="minorHAnsi"/>
          <w:sz w:val="22"/>
          <w:szCs w:val="22"/>
          <w:lang w:eastAsia="en-US"/>
        </w:rPr>
        <w:t xml:space="preserve">r., pełna sprawność </w:t>
      </w:r>
      <w:proofErr w:type="gramStart"/>
      <w:r w:rsidRPr="00ED5933">
        <w:rPr>
          <w:rFonts w:eastAsiaTheme="minorHAnsi"/>
          <w:sz w:val="22"/>
          <w:szCs w:val="22"/>
          <w:lang w:eastAsia="en-US"/>
        </w:rPr>
        <w:t>techniczna,  udzielenie</w:t>
      </w:r>
      <w:proofErr w:type="gramEnd"/>
      <w:r w:rsidRPr="00ED5933">
        <w:rPr>
          <w:rFonts w:eastAsiaTheme="minorHAnsi"/>
          <w:sz w:val="22"/>
          <w:szCs w:val="22"/>
          <w:lang w:eastAsia="en-US"/>
        </w:rPr>
        <w:t xml:space="preserve"> gwarancji min 24 miesięcznej.</w:t>
      </w:r>
    </w:p>
    <w:p w:rsidR="00ED5933" w:rsidRPr="00ED5933" w:rsidRDefault="00ED5933" w:rsidP="00ED5933">
      <w:pPr>
        <w:numPr>
          <w:ilvl w:val="0"/>
          <w:numId w:val="2"/>
        </w:numPr>
        <w:spacing w:after="240" w:line="276" w:lineRule="auto"/>
        <w:ind w:left="709" w:hanging="709"/>
        <w:jc w:val="both"/>
        <w:rPr>
          <w:rFonts w:eastAsiaTheme="minorHAnsi"/>
          <w:bCs/>
          <w:sz w:val="22"/>
          <w:szCs w:val="22"/>
          <w:lang w:eastAsia="en-US"/>
        </w:rPr>
      </w:pPr>
      <w:r w:rsidRPr="00ED5933">
        <w:rPr>
          <w:rFonts w:eastAsiaTheme="minorHAnsi"/>
          <w:b/>
          <w:bCs/>
          <w:sz w:val="22"/>
          <w:szCs w:val="22"/>
          <w:lang w:eastAsia="en-US"/>
        </w:rPr>
        <w:t>WYMAGANE PRZEZ ZAMAWIAJĄCEGO PARAMETRY TECHNICZNE</w:t>
      </w:r>
    </w:p>
    <w:p w:rsidR="00ED5933" w:rsidRPr="00ED5933" w:rsidRDefault="00ED5933" w:rsidP="00ED5933">
      <w:pPr>
        <w:numPr>
          <w:ilvl w:val="0"/>
          <w:numId w:val="1"/>
        </w:numPr>
        <w:spacing w:after="160" w:line="259" w:lineRule="auto"/>
        <w:contextualSpacing/>
        <w:rPr>
          <w:rFonts w:eastAsiaTheme="minorHAnsi"/>
          <w:sz w:val="22"/>
          <w:szCs w:val="22"/>
          <w:lang w:eastAsia="en-US"/>
        </w:rPr>
      </w:pPr>
      <w:r w:rsidRPr="00ED5933">
        <w:rPr>
          <w:rFonts w:eastAsiaTheme="minorHAnsi"/>
          <w:sz w:val="22"/>
          <w:szCs w:val="22"/>
          <w:lang w:eastAsia="en-US"/>
        </w:rPr>
        <w:t>Wymagane parametry sprzętu</w:t>
      </w:r>
    </w:p>
    <w:tbl>
      <w:tblPr>
        <w:tblStyle w:val="Tabela-Siatka"/>
        <w:tblW w:w="0" w:type="auto"/>
        <w:tblLook w:val="04A0" w:firstRow="1" w:lastRow="0" w:firstColumn="1" w:lastColumn="0" w:noHBand="0" w:noVBand="1"/>
      </w:tblPr>
      <w:tblGrid>
        <w:gridCol w:w="3020"/>
        <w:gridCol w:w="4205"/>
      </w:tblGrid>
      <w:tr w:rsidR="00ED5933" w:rsidRPr="00ED5933" w:rsidTr="00C93B32">
        <w:tc>
          <w:tcPr>
            <w:tcW w:w="3020" w:type="dxa"/>
          </w:tcPr>
          <w:p w:rsidR="00ED5933" w:rsidRPr="00ED5933" w:rsidRDefault="00ED5933" w:rsidP="00ED5933">
            <w:pPr>
              <w:rPr>
                <w:rFonts w:eastAsiaTheme="minorHAnsi"/>
                <w:b/>
                <w:sz w:val="22"/>
                <w:szCs w:val="22"/>
                <w:lang w:eastAsia="en-US"/>
              </w:rPr>
            </w:pPr>
            <w:r w:rsidRPr="00ED5933">
              <w:rPr>
                <w:rFonts w:eastAsiaTheme="minorHAnsi"/>
                <w:b/>
                <w:sz w:val="22"/>
                <w:szCs w:val="22"/>
                <w:lang w:eastAsia="en-US"/>
              </w:rPr>
              <w:t>Nazwa parametru</w:t>
            </w:r>
          </w:p>
        </w:tc>
        <w:tc>
          <w:tcPr>
            <w:tcW w:w="4205" w:type="dxa"/>
          </w:tcPr>
          <w:p w:rsidR="00ED5933" w:rsidRPr="00ED5933" w:rsidRDefault="00ED5933" w:rsidP="00ED5933">
            <w:pPr>
              <w:rPr>
                <w:rFonts w:eastAsiaTheme="minorHAnsi"/>
                <w:b/>
                <w:sz w:val="22"/>
                <w:szCs w:val="22"/>
                <w:lang w:eastAsia="en-US"/>
              </w:rPr>
            </w:pPr>
            <w:r w:rsidRPr="00ED5933">
              <w:rPr>
                <w:rFonts w:eastAsiaTheme="minorHAnsi"/>
                <w:b/>
                <w:sz w:val="22"/>
                <w:szCs w:val="22"/>
                <w:lang w:eastAsia="en-US"/>
              </w:rPr>
              <w:t>Wymagania minimalne</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Wydajność na wydmuchu</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800l/min</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Pr>
                <w:rFonts w:eastAsiaTheme="minorHAnsi"/>
                <w:sz w:val="22"/>
                <w:szCs w:val="22"/>
                <w:lang w:eastAsia="en-US"/>
              </w:rPr>
              <w:t>Ciśnienie</w:t>
            </w:r>
            <w:r w:rsidRPr="00ED5933">
              <w:rPr>
                <w:rFonts w:eastAsiaTheme="minorHAnsi"/>
                <w:sz w:val="22"/>
                <w:szCs w:val="22"/>
                <w:lang w:eastAsia="en-US"/>
              </w:rPr>
              <w:t xml:space="preserve"> regulowane</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10 bar</w:t>
            </w:r>
            <w:r>
              <w:rPr>
                <w:rFonts w:eastAsiaTheme="minorHAnsi"/>
                <w:sz w:val="22"/>
                <w:szCs w:val="22"/>
                <w:lang w:eastAsia="en-US"/>
              </w:rPr>
              <w:t xml:space="preserve"> </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Pojemność zbiornika ciśnieniowego na powietrze</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500l</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Moc agregatu</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7 kW</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Typ kompresora</w:t>
            </w:r>
          </w:p>
        </w:tc>
        <w:tc>
          <w:tcPr>
            <w:tcW w:w="4205" w:type="dxa"/>
          </w:tcPr>
          <w:p w:rsidR="00ED5933" w:rsidRPr="00ED5933" w:rsidRDefault="00ED5933" w:rsidP="00ED5933">
            <w:pPr>
              <w:rPr>
                <w:rFonts w:eastAsiaTheme="minorHAnsi"/>
                <w:sz w:val="22"/>
                <w:szCs w:val="22"/>
                <w:lang w:eastAsia="en-US"/>
              </w:rPr>
            </w:pPr>
            <w:proofErr w:type="gramStart"/>
            <w:r w:rsidRPr="00ED5933">
              <w:rPr>
                <w:rFonts w:eastAsiaTheme="minorHAnsi"/>
                <w:sz w:val="22"/>
                <w:szCs w:val="22"/>
                <w:lang w:eastAsia="en-US"/>
              </w:rPr>
              <w:t>śrubowy</w:t>
            </w:r>
            <w:proofErr w:type="gramEnd"/>
          </w:p>
        </w:tc>
      </w:tr>
      <w:tr w:rsidR="00ED5933" w:rsidRPr="00ED5933" w:rsidTr="00C93B32">
        <w:tc>
          <w:tcPr>
            <w:tcW w:w="3020" w:type="dxa"/>
          </w:tcPr>
          <w:p w:rsidR="00ED5933" w:rsidRPr="00ED5933" w:rsidRDefault="00DA29C5" w:rsidP="00ED5933">
            <w:pPr>
              <w:rPr>
                <w:rFonts w:eastAsiaTheme="minorHAnsi"/>
                <w:sz w:val="22"/>
                <w:szCs w:val="22"/>
                <w:lang w:eastAsia="en-US"/>
              </w:rPr>
            </w:pPr>
            <w:r>
              <w:rPr>
                <w:rFonts w:eastAsiaTheme="minorHAnsi"/>
                <w:sz w:val="22"/>
                <w:szCs w:val="22"/>
                <w:lang w:eastAsia="en-US"/>
              </w:rPr>
              <w:t>O</w:t>
            </w:r>
            <w:r w:rsidR="00ED5933" w:rsidRPr="00ED5933">
              <w:rPr>
                <w:rFonts w:eastAsiaTheme="minorHAnsi"/>
                <w:sz w:val="22"/>
                <w:szCs w:val="22"/>
                <w:lang w:eastAsia="en-US"/>
              </w:rPr>
              <w:t>suszacz</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Osuszacz powietrza, Automatyczny wyrzut kondensatu</w:t>
            </w:r>
          </w:p>
        </w:tc>
      </w:tr>
      <w:tr w:rsidR="00ED5933" w:rsidRPr="00ED5933" w:rsidTr="00C93B32">
        <w:tc>
          <w:tcPr>
            <w:tcW w:w="3020" w:type="dxa"/>
          </w:tcPr>
          <w:p w:rsidR="00ED5933" w:rsidRPr="00ED5933" w:rsidRDefault="00DA29C5" w:rsidP="00ED5933">
            <w:pPr>
              <w:rPr>
                <w:rFonts w:eastAsiaTheme="minorHAnsi"/>
                <w:sz w:val="22"/>
                <w:szCs w:val="22"/>
                <w:lang w:eastAsia="en-US"/>
              </w:rPr>
            </w:pPr>
            <w:r>
              <w:rPr>
                <w:rFonts w:eastAsiaTheme="minorHAnsi"/>
                <w:sz w:val="22"/>
                <w:szCs w:val="22"/>
                <w:lang w:eastAsia="en-US"/>
              </w:rPr>
              <w:t>F</w:t>
            </w:r>
            <w:r w:rsidR="00ED5933" w:rsidRPr="00ED5933">
              <w:rPr>
                <w:rFonts w:eastAsiaTheme="minorHAnsi"/>
                <w:sz w:val="22"/>
                <w:szCs w:val="22"/>
                <w:lang w:eastAsia="en-US"/>
              </w:rPr>
              <w:t>iltr</w:t>
            </w:r>
          </w:p>
        </w:tc>
        <w:tc>
          <w:tcPr>
            <w:tcW w:w="4205" w:type="dxa"/>
          </w:tcPr>
          <w:p w:rsidR="00ED5933" w:rsidRPr="00ED5933" w:rsidRDefault="00ED5933" w:rsidP="00ED5933">
            <w:pPr>
              <w:rPr>
                <w:rFonts w:eastAsiaTheme="minorHAnsi"/>
                <w:sz w:val="22"/>
                <w:szCs w:val="22"/>
                <w:lang w:eastAsia="en-US"/>
              </w:rPr>
            </w:pPr>
            <w:proofErr w:type="gramStart"/>
            <w:r w:rsidRPr="00ED5933">
              <w:rPr>
                <w:rFonts w:eastAsiaTheme="minorHAnsi"/>
                <w:sz w:val="22"/>
                <w:szCs w:val="22"/>
                <w:lang w:eastAsia="en-US"/>
              </w:rPr>
              <w:t>filtr</w:t>
            </w:r>
            <w:proofErr w:type="gramEnd"/>
            <w:r w:rsidRPr="00ED5933">
              <w:rPr>
                <w:rFonts w:eastAsiaTheme="minorHAnsi"/>
                <w:sz w:val="22"/>
                <w:szCs w:val="22"/>
                <w:lang w:eastAsia="en-US"/>
              </w:rPr>
              <w:t xml:space="preserve"> usuwający zanieczyszczenia</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bCs/>
                <w:sz w:val="22"/>
                <w:szCs w:val="22"/>
                <w:lang w:eastAsia="en-US"/>
              </w:rPr>
              <w:t>Automatyka sterująca</w:t>
            </w:r>
          </w:p>
        </w:tc>
        <w:tc>
          <w:tcPr>
            <w:tcW w:w="4205" w:type="dxa"/>
          </w:tcPr>
          <w:p w:rsidR="00ED5933" w:rsidRPr="00ED5933" w:rsidRDefault="00ED5933" w:rsidP="00ED5933">
            <w:pPr>
              <w:rPr>
                <w:rFonts w:eastAsiaTheme="minorHAnsi"/>
                <w:sz w:val="22"/>
                <w:szCs w:val="22"/>
                <w:lang w:eastAsia="en-US"/>
              </w:rPr>
            </w:pPr>
            <w:proofErr w:type="gramStart"/>
            <w:r w:rsidRPr="00ED5933">
              <w:rPr>
                <w:rFonts w:eastAsiaTheme="minorHAnsi"/>
                <w:bCs/>
                <w:sz w:val="22"/>
                <w:szCs w:val="22"/>
                <w:lang w:eastAsia="en-US"/>
              </w:rPr>
              <w:t>dopasowująca</w:t>
            </w:r>
            <w:proofErr w:type="gramEnd"/>
            <w:r w:rsidRPr="00ED5933">
              <w:rPr>
                <w:rFonts w:eastAsiaTheme="minorHAnsi"/>
                <w:bCs/>
                <w:sz w:val="22"/>
                <w:szCs w:val="22"/>
                <w:lang w:eastAsia="en-US"/>
              </w:rPr>
              <w:t xml:space="preserve"> obciążenie do bieżącego zapotrzebowania </w:t>
            </w:r>
            <w:r w:rsidRPr="00ED5933">
              <w:rPr>
                <w:rFonts w:eastAsiaTheme="minorHAnsi"/>
                <w:sz w:val="22"/>
                <w:szCs w:val="22"/>
                <w:lang w:eastAsia="en-US"/>
              </w:rPr>
              <w:t xml:space="preserve">oraz alarmująca o nieprawidłowościach </w:t>
            </w:r>
            <w:r w:rsidRPr="00ED5933">
              <w:rPr>
                <w:rFonts w:eastAsiaTheme="minorHAnsi"/>
                <w:bCs/>
                <w:sz w:val="22"/>
                <w:szCs w:val="22"/>
                <w:lang w:eastAsia="en-US"/>
              </w:rPr>
              <w:t>w tym alarmy braku zasilania, zmiany kierunku faz, zaniku fazy, przegrzania</w:t>
            </w:r>
          </w:p>
        </w:tc>
      </w:tr>
      <w:tr w:rsidR="00ED5933" w:rsidRPr="00ED5933" w:rsidTr="00C93B32">
        <w:tc>
          <w:tcPr>
            <w:tcW w:w="3020" w:type="dxa"/>
          </w:tcPr>
          <w:p w:rsidR="00ED5933" w:rsidRPr="00ED5933" w:rsidRDefault="00ED5933" w:rsidP="00ED5933">
            <w:pPr>
              <w:rPr>
                <w:rFonts w:eastAsiaTheme="minorHAnsi"/>
                <w:bCs/>
                <w:sz w:val="22"/>
                <w:szCs w:val="22"/>
                <w:lang w:eastAsia="en-US"/>
              </w:rPr>
            </w:pPr>
            <w:r w:rsidRPr="00ED5933">
              <w:rPr>
                <w:rFonts w:eastAsiaTheme="minorHAnsi"/>
                <w:bCs/>
                <w:sz w:val="22"/>
                <w:szCs w:val="22"/>
                <w:lang w:eastAsia="en-US"/>
              </w:rPr>
              <w:t>Akcesoria, wyposażenie</w:t>
            </w:r>
          </w:p>
        </w:tc>
        <w:tc>
          <w:tcPr>
            <w:tcW w:w="4205" w:type="dxa"/>
          </w:tcPr>
          <w:p w:rsidR="00ED5933" w:rsidRPr="00ED5933" w:rsidRDefault="00ED5933" w:rsidP="00ED5933">
            <w:pPr>
              <w:rPr>
                <w:rFonts w:eastAsiaTheme="minorHAnsi"/>
                <w:bCs/>
                <w:sz w:val="22"/>
                <w:szCs w:val="22"/>
                <w:lang w:eastAsia="en-US"/>
              </w:rPr>
            </w:pPr>
            <w:r w:rsidRPr="00ED5933">
              <w:rPr>
                <w:rFonts w:eastAsiaTheme="minorHAnsi"/>
                <w:bCs/>
                <w:sz w:val="22"/>
                <w:szCs w:val="22"/>
                <w:lang w:eastAsia="en-US"/>
              </w:rPr>
              <w:t xml:space="preserve">Manometr, zawór bezpieczeństwa, przyłącze, </w:t>
            </w:r>
          </w:p>
        </w:tc>
      </w:tr>
      <w:tr w:rsidR="00ED5933" w:rsidRPr="00ED5933" w:rsidTr="00C93B32">
        <w:tc>
          <w:tcPr>
            <w:tcW w:w="3020" w:type="dxa"/>
          </w:tcPr>
          <w:p w:rsidR="00ED5933" w:rsidRPr="00ED5933" w:rsidRDefault="00ED5933" w:rsidP="00ED5933">
            <w:pPr>
              <w:rPr>
                <w:rFonts w:eastAsiaTheme="minorHAnsi"/>
                <w:bCs/>
                <w:sz w:val="22"/>
                <w:szCs w:val="22"/>
                <w:lang w:eastAsia="en-US"/>
              </w:rPr>
            </w:pPr>
            <w:r w:rsidRPr="00ED5933">
              <w:rPr>
                <w:rFonts w:eastAsiaTheme="minorHAnsi"/>
                <w:bCs/>
                <w:sz w:val="22"/>
                <w:szCs w:val="22"/>
                <w:lang w:eastAsia="en-US"/>
              </w:rPr>
              <w:t>Wyposażenie dodatkowe</w:t>
            </w:r>
          </w:p>
        </w:tc>
        <w:tc>
          <w:tcPr>
            <w:tcW w:w="4205" w:type="dxa"/>
          </w:tcPr>
          <w:p w:rsidR="00ED5933" w:rsidRPr="00ED5933" w:rsidRDefault="00ED5933" w:rsidP="00ED5933">
            <w:pPr>
              <w:rPr>
                <w:rFonts w:eastAsiaTheme="minorHAnsi"/>
                <w:bCs/>
                <w:sz w:val="22"/>
                <w:szCs w:val="22"/>
                <w:lang w:eastAsia="en-US"/>
              </w:rPr>
            </w:pPr>
            <w:r w:rsidRPr="00ED5933">
              <w:rPr>
                <w:rFonts w:eastAsiaTheme="minorHAnsi"/>
                <w:bCs/>
                <w:sz w:val="22"/>
                <w:szCs w:val="22"/>
                <w:lang w:eastAsia="en-US"/>
              </w:rPr>
              <w:t xml:space="preserve">-przewód </w:t>
            </w:r>
            <w:r w:rsidR="00EE6E9B" w:rsidRPr="00ED5933">
              <w:rPr>
                <w:rFonts w:eastAsiaTheme="minorHAnsi"/>
                <w:bCs/>
                <w:sz w:val="22"/>
                <w:szCs w:val="22"/>
                <w:lang w:eastAsia="en-US"/>
              </w:rPr>
              <w:t>elektryczny zasilający</w:t>
            </w:r>
            <w:r w:rsidRPr="00ED5933">
              <w:rPr>
                <w:rFonts w:eastAsiaTheme="minorHAnsi"/>
                <w:bCs/>
                <w:sz w:val="22"/>
                <w:szCs w:val="22"/>
                <w:lang w:eastAsia="en-US"/>
              </w:rPr>
              <w:t xml:space="preserve"> o wymaganych przez producenta parametrach 50 metrów -niezbędne wymagane zabezpieczenie sieci </w:t>
            </w:r>
          </w:p>
          <w:p w:rsidR="00ED5933" w:rsidRPr="00ED5933" w:rsidRDefault="00ED5933" w:rsidP="00ED5933">
            <w:pPr>
              <w:rPr>
                <w:rFonts w:eastAsiaTheme="minorHAnsi"/>
                <w:bCs/>
                <w:sz w:val="22"/>
                <w:szCs w:val="22"/>
                <w:lang w:eastAsia="en-US"/>
              </w:rPr>
            </w:pPr>
          </w:p>
        </w:tc>
      </w:tr>
      <w:tr w:rsidR="00ED5933" w:rsidRPr="00ED5933" w:rsidTr="00C93B32">
        <w:tc>
          <w:tcPr>
            <w:tcW w:w="3020" w:type="dxa"/>
          </w:tcPr>
          <w:p w:rsidR="00ED5933" w:rsidRPr="00ED5933" w:rsidRDefault="00DA29C5" w:rsidP="00ED5933">
            <w:pPr>
              <w:rPr>
                <w:rFonts w:eastAsiaTheme="minorHAnsi"/>
                <w:bCs/>
                <w:sz w:val="22"/>
                <w:szCs w:val="22"/>
                <w:lang w:eastAsia="en-US"/>
              </w:rPr>
            </w:pPr>
            <w:r>
              <w:rPr>
                <w:rFonts w:eastAsiaTheme="minorHAnsi"/>
                <w:bCs/>
                <w:sz w:val="22"/>
                <w:szCs w:val="22"/>
                <w:lang w:eastAsia="en-US"/>
              </w:rPr>
              <w:t>Ż</w:t>
            </w:r>
            <w:r w:rsidR="00ED5933" w:rsidRPr="00ED5933">
              <w:rPr>
                <w:rFonts w:eastAsiaTheme="minorHAnsi"/>
                <w:bCs/>
                <w:sz w:val="22"/>
                <w:szCs w:val="22"/>
                <w:lang w:eastAsia="en-US"/>
              </w:rPr>
              <w:t xml:space="preserve">ywotność łożysk  </w:t>
            </w:r>
          </w:p>
        </w:tc>
        <w:tc>
          <w:tcPr>
            <w:tcW w:w="4205" w:type="dxa"/>
          </w:tcPr>
          <w:p w:rsidR="00ED5933" w:rsidRPr="00ED5933" w:rsidRDefault="00ED5933" w:rsidP="00ED5933">
            <w:pPr>
              <w:rPr>
                <w:rFonts w:eastAsiaTheme="minorHAnsi"/>
                <w:sz w:val="22"/>
                <w:szCs w:val="22"/>
                <w:lang w:eastAsia="en-US"/>
              </w:rPr>
            </w:pPr>
            <w:r w:rsidRPr="00ED5933">
              <w:rPr>
                <w:rFonts w:eastAsiaTheme="minorHAnsi"/>
                <w:bCs/>
                <w:sz w:val="22"/>
                <w:szCs w:val="22"/>
                <w:lang w:eastAsia="en-US"/>
              </w:rPr>
              <w:t>Min. na poziomie</w:t>
            </w:r>
            <w:r w:rsidRPr="00ED5933">
              <w:rPr>
                <w:rFonts w:eastAsiaTheme="minorHAnsi"/>
                <w:sz w:val="22"/>
                <w:szCs w:val="22"/>
                <w:lang w:eastAsia="en-US"/>
              </w:rPr>
              <w:t> 30 tysięcy roboczogodzin</w:t>
            </w:r>
          </w:p>
          <w:p w:rsidR="00ED5933" w:rsidRPr="00ED5933" w:rsidRDefault="00ED5933" w:rsidP="00ED5933">
            <w:pPr>
              <w:rPr>
                <w:rFonts w:eastAsiaTheme="minorHAnsi"/>
                <w:bCs/>
                <w:sz w:val="22"/>
                <w:szCs w:val="22"/>
                <w:lang w:eastAsia="en-US"/>
              </w:rPr>
            </w:pP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Dokumentacja w języku polskim, potwierdzenie wymaganych norm itp.</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 xml:space="preserve">Dostawca </w:t>
            </w:r>
            <w:bookmarkStart w:id="0" w:name="_GoBack"/>
            <w:bookmarkEnd w:id="0"/>
            <w:r w:rsidR="00EE6E9B" w:rsidRPr="00ED5933">
              <w:rPr>
                <w:rFonts w:eastAsiaTheme="minorHAnsi"/>
                <w:sz w:val="22"/>
                <w:szCs w:val="22"/>
                <w:lang w:eastAsia="en-US"/>
              </w:rPr>
              <w:t>deklaruje, iż</w:t>
            </w:r>
            <w:r w:rsidRPr="00ED5933">
              <w:rPr>
                <w:rFonts w:eastAsiaTheme="minorHAnsi"/>
                <w:sz w:val="22"/>
                <w:szCs w:val="22"/>
                <w:lang w:eastAsia="en-US"/>
              </w:rPr>
              <w:t xml:space="preserve"> urządzenie jest dopuszczone do </w:t>
            </w:r>
            <w:r w:rsidR="00EE6E9B" w:rsidRPr="00ED5933">
              <w:rPr>
                <w:rFonts w:eastAsiaTheme="minorHAnsi"/>
                <w:sz w:val="22"/>
                <w:szCs w:val="22"/>
                <w:lang w:eastAsia="en-US"/>
              </w:rPr>
              <w:t>użytkowania, posiada</w:t>
            </w:r>
            <w:r w:rsidRPr="00ED5933">
              <w:rPr>
                <w:rFonts w:eastAsiaTheme="minorHAnsi"/>
                <w:sz w:val="22"/>
                <w:szCs w:val="22"/>
                <w:lang w:eastAsia="en-US"/>
              </w:rPr>
              <w:t xml:space="preserve"> wszelkie stosowne dokumentacje wymagane przepisami UE i Polski, certyfikat CE oraz przekazuje je zleceniodawcy. </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Dokumentacja techniczno-ruchowa w języku polskim</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Posiada</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Pr>
                <w:rFonts w:eastAsiaTheme="minorHAnsi"/>
                <w:sz w:val="22"/>
                <w:szCs w:val="22"/>
                <w:lang w:eastAsia="en-US"/>
              </w:rPr>
              <w:t>I</w:t>
            </w:r>
            <w:r w:rsidRPr="00ED5933">
              <w:rPr>
                <w:rFonts w:eastAsiaTheme="minorHAnsi"/>
                <w:sz w:val="22"/>
                <w:szCs w:val="22"/>
                <w:lang w:eastAsia="en-US"/>
              </w:rPr>
              <w:t>nstrukcja obsługi w języku polskim</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 xml:space="preserve">Posiada </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Stanowiskowa instrukcja BHP</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 xml:space="preserve">Posiada </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 xml:space="preserve">Miejsce dostawy </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Wykonawca dostarczy sprzęt do siedziby Zamawiającego przy ul. Narutowicza 9, 06-400 Ciechanów, dokona rozładunku i montażu we wskazanym miejscu</w:t>
            </w:r>
          </w:p>
        </w:tc>
      </w:tr>
      <w:tr w:rsidR="00ED5933" w:rsidRPr="00ED5933" w:rsidTr="00C93B32">
        <w:tc>
          <w:tcPr>
            <w:tcW w:w="3020"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lastRenderedPageBreak/>
              <w:t>Gwarancja</w:t>
            </w:r>
          </w:p>
        </w:tc>
        <w:tc>
          <w:tcPr>
            <w:tcW w:w="4205" w:type="dxa"/>
          </w:tcPr>
          <w:p w:rsidR="00ED5933" w:rsidRPr="00ED5933" w:rsidRDefault="00ED5933" w:rsidP="00ED5933">
            <w:pPr>
              <w:rPr>
                <w:rFonts w:eastAsiaTheme="minorHAnsi"/>
                <w:sz w:val="22"/>
                <w:szCs w:val="22"/>
                <w:lang w:eastAsia="en-US"/>
              </w:rPr>
            </w:pPr>
            <w:r w:rsidRPr="00ED5933">
              <w:rPr>
                <w:rFonts w:eastAsiaTheme="minorHAnsi"/>
                <w:sz w:val="22"/>
                <w:szCs w:val="22"/>
                <w:lang w:eastAsia="en-US"/>
              </w:rPr>
              <w:t>Sprzęt nowy, nieużywany, gwarancja 2 lata</w:t>
            </w:r>
          </w:p>
          <w:p w:rsidR="00ED5933" w:rsidRPr="00ED5933" w:rsidRDefault="00ED5933" w:rsidP="00ED5933">
            <w:pPr>
              <w:rPr>
                <w:rFonts w:eastAsiaTheme="minorHAnsi"/>
                <w:sz w:val="22"/>
                <w:szCs w:val="22"/>
                <w:lang w:eastAsia="en-US"/>
              </w:rPr>
            </w:pPr>
          </w:p>
        </w:tc>
      </w:tr>
    </w:tbl>
    <w:p w:rsidR="00ED5933" w:rsidRPr="00ED5933" w:rsidRDefault="00ED5933" w:rsidP="00ED5933">
      <w:pPr>
        <w:spacing w:after="240" w:line="276" w:lineRule="auto"/>
        <w:ind w:left="360"/>
        <w:jc w:val="both"/>
        <w:rPr>
          <w:rFonts w:eastAsiaTheme="minorHAnsi"/>
          <w:bCs/>
          <w:sz w:val="22"/>
          <w:szCs w:val="22"/>
          <w:lang w:eastAsia="en-US"/>
        </w:rPr>
      </w:pPr>
      <w:r w:rsidRPr="00ED5933">
        <w:rPr>
          <w:rFonts w:eastAsiaTheme="minorHAnsi"/>
          <w:b/>
          <w:bCs/>
          <w:sz w:val="22"/>
          <w:szCs w:val="22"/>
          <w:lang w:eastAsia="en-US"/>
        </w:rPr>
        <w:br/>
        <w:t>2.WYMAGANE PRZEZ ZAMAWIAJĄCEGO PARAMETRY POZATECHNICZNE</w:t>
      </w:r>
    </w:p>
    <w:p w:rsidR="00ED5933" w:rsidRPr="00ED5933" w:rsidRDefault="00ED5933" w:rsidP="00ED5933">
      <w:pPr>
        <w:spacing w:after="160" w:line="259" w:lineRule="auto"/>
        <w:rPr>
          <w:rFonts w:eastAsiaTheme="minorHAnsi"/>
          <w:sz w:val="22"/>
          <w:szCs w:val="22"/>
          <w:lang w:eastAsia="en-US"/>
        </w:rPr>
      </w:pPr>
      <w:r w:rsidRPr="00ED5933">
        <w:rPr>
          <w:rFonts w:eastAsiaTheme="minorHAnsi"/>
          <w:sz w:val="22"/>
          <w:szCs w:val="22"/>
          <w:lang w:eastAsia="en-US"/>
        </w:rPr>
        <w:t xml:space="preserve">Zamawiający wymaga dostawy maszyny do siedziby Państwowej Wyższej Szkoły Zawodowej </w:t>
      </w:r>
      <w:r w:rsidRPr="00ED5933">
        <w:rPr>
          <w:rFonts w:eastAsiaTheme="minorHAnsi"/>
          <w:sz w:val="22"/>
          <w:szCs w:val="22"/>
          <w:lang w:eastAsia="en-US"/>
        </w:rPr>
        <w:br/>
        <w:t xml:space="preserve">w Ciechanowie na ul. Narutowicza 9, 06-400 Ciechanów. Odbiór dostawy i </w:t>
      </w:r>
      <w:proofErr w:type="gramStart"/>
      <w:r w:rsidRPr="00ED5933">
        <w:rPr>
          <w:rFonts w:eastAsiaTheme="minorHAnsi"/>
          <w:sz w:val="22"/>
          <w:szCs w:val="22"/>
          <w:lang w:eastAsia="en-US"/>
        </w:rPr>
        <w:t>rozładunek  w</w:t>
      </w:r>
      <w:proofErr w:type="gramEnd"/>
      <w:r w:rsidRPr="00ED5933">
        <w:rPr>
          <w:rFonts w:eastAsiaTheme="minorHAnsi"/>
          <w:sz w:val="22"/>
          <w:szCs w:val="22"/>
          <w:lang w:eastAsia="en-US"/>
        </w:rPr>
        <w:t xml:space="preserve"> obecności Wykonawcy. Zamawiający </w:t>
      </w:r>
      <w:proofErr w:type="gramStart"/>
      <w:r w:rsidRPr="00ED5933">
        <w:rPr>
          <w:rFonts w:eastAsiaTheme="minorHAnsi"/>
          <w:sz w:val="22"/>
          <w:szCs w:val="22"/>
          <w:lang w:eastAsia="en-US"/>
        </w:rPr>
        <w:t>wymaga  przeprowadzenia</w:t>
      </w:r>
      <w:proofErr w:type="gramEnd"/>
      <w:r w:rsidRPr="00ED5933">
        <w:rPr>
          <w:rFonts w:eastAsiaTheme="minorHAnsi"/>
          <w:sz w:val="22"/>
          <w:szCs w:val="22"/>
          <w:lang w:eastAsia="en-US"/>
        </w:rPr>
        <w:t xml:space="preserve"> szkolenia min. 1 dniowego dla personelu technicznego (operatorów) w ilości min. 2 osób. </w:t>
      </w:r>
    </w:p>
    <w:p w:rsidR="00ED5933" w:rsidRPr="00ED5933" w:rsidRDefault="00ED5933" w:rsidP="00ED5933">
      <w:pPr>
        <w:spacing w:line="259" w:lineRule="auto"/>
        <w:contextualSpacing/>
        <w:rPr>
          <w:color w:val="000000"/>
          <w:sz w:val="22"/>
          <w:szCs w:val="22"/>
        </w:rPr>
      </w:pPr>
    </w:p>
    <w:p w:rsidR="00287B1F" w:rsidRPr="00287B1F" w:rsidRDefault="00287B1F" w:rsidP="00287B1F">
      <w:pPr>
        <w:tabs>
          <w:tab w:val="left" w:pos="207"/>
        </w:tabs>
        <w:spacing w:line="276" w:lineRule="auto"/>
        <w:ind w:right="20"/>
        <w:jc w:val="both"/>
        <w:rPr>
          <w:sz w:val="23"/>
          <w:szCs w:val="23"/>
          <w:lang w:eastAsia="en-US"/>
        </w:rPr>
      </w:pPr>
      <w:r w:rsidRPr="00287B1F">
        <w:rPr>
          <w:sz w:val="23"/>
          <w:szCs w:val="23"/>
          <w:lang w:eastAsia="en-US"/>
        </w:rPr>
        <w:t xml:space="preserve">Uwaga – w celu potwierdzenia spełnienia ww. wymagań Oferent powinien załączyć odpowiednie dokumenty (np. foldery, specyfikacje techniczne </w:t>
      </w:r>
      <w:proofErr w:type="gramStart"/>
      <w:r w:rsidRPr="00287B1F">
        <w:rPr>
          <w:sz w:val="23"/>
          <w:szCs w:val="23"/>
          <w:lang w:eastAsia="en-US"/>
        </w:rPr>
        <w:t>itp.) z których</w:t>
      </w:r>
      <w:proofErr w:type="gramEnd"/>
      <w:r w:rsidRPr="00287B1F">
        <w:rPr>
          <w:sz w:val="23"/>
          <w:szCs w:val="23"/>
          <w:lang w:eastAsia="en-US"/>
        </w:rPr>
        <w:t xml:space="preserve"> będzie wynikało spełnienie ww. wymagań. </w:t>
      </w:r>
    </w:p>
    <w:p w:rsidR="00287B1F" w:rsidRPr="00287B1F" w:rsidRDefault="00287B1F" w:rsidP="00287B1F">
      <w:pPr>
        <w:tabs>
          <w:tab w:val="left" w:pos="207"/>
        </w:tabs>
        <w:spacing w:line="276" w:lineRule="auto"/>
        <w:ind w:right="20"/>
        <w:jc w:val="both"/>
        <w:rPr>
          <w:sz w:val="23"/>
          <w:szCs w:val="23"/>
          <w:lang w:eastAsia="en-US"/>
        </w:rPr>
      </w:pPr>
      <w:r w:rsidRPr="00287B1F">
        <w:rPr>
          <w:sz w:val="23"/>
          <w:szCs w:val="23"/>
          <w:lang w:eastAsia="en-US"/>
        </w:rPr>
        <w:t xml:space="preserve">W przypadku ewentualnego zastosowania w opisie przedmiotu zamówienia określonego wyrobu, źródła, znaków towarowych, patentów lub specyficznego pochodzenia (nazw producentów) Zamawiający zezwala na stosowanie technologii, materiałów czy urządzeń równoważnych, tj. takich, które spełniają wymagania techniczne, funkcjonalne oraz użytkowe określone przez Zamawiającego. </w:t>
      </w:r>
    </w:p>
    <w:p w:rsidR="00ED5933" w:rsidRPr="00ED5933" w:rsidRDefault="00287B1F" w:rsidP="00287B1F">
      <w:pPr>
        <w:spacing w:after="160" w:line="259" w:lineRule="auto"/>
        <w:rPr>
          <w:rFonts w:eastAsiaTheme="minorHAnsi"/>
          <w:sz w:val="22"/>
          <w:szCs w:val="22"/>
          <w:lang w:eastAsia="en-US"/>
        </w:rPr>
      </w:pPr>
      <w:r w:rsidRPr="00287B1F">
        <w:t>Ewentualne użycie nazw własnych lub znaków towarowych przez Zamawiającego służyć ma jedynie sprecyzowaniu oczekiwań jakościowych i technologicznych Zamawiającego. Każdy z Oferentów może zastosować technologie równoważne i/lub równorzędne odpowiadające parametrom technicznym zawartym w opisie przedmiotu zamówienia w niniejszym postępowaniu.</w:t>
      </w:r>
    </w:p>
    <w:p w:rsidR="00ED5933" w:rsidRPr="00ED5933" w:rsidRDefault="00ED5933" w:rsidP="00ED5933">
      <w:pPr>
        <w:spacing w:after="160" w:line="259" w:lineRule="auto"/>
        <w:rPr>
          <w:rFonts w:eastAsiaTheme="minorHAnsi"/>
          <w:sz w:val="22"/>
          <w:szCs w:val="22"/>
          <w:lang w:eastAsia="en-US"/>
        </w:rPr>
      </w:pPr>
    </w:p>
    <w:p w:rsidR="00ED5933" w:rsidRPr="00ED5933" w:rsidRDefault="00ED5933" w:rsidP="00ED5933">
      <w:pPr>
        <w:spacing w:after="160" w:line="259" w:lineRule="auto"/>
        <w:rPr>
          <w:rFonts w:asciiTheme="minorHAnsi" w:eastAsiaTheme="minorHAnsi" w:hAnsiTheme="minorHAnsi" w:cstheme="minorBidi"/>
          <w:sz w:val="22"/>
          <w:szCs w:val="22"/>
          <w:lang w:eastAsia="en-US"/>
        </w:rPr>
      </w:pPr>
    </w:p>
    <w:p w:rsidR="00ED5933" w:rsidRDefault="00ED5933"/>
    <w:sectPr w:rsidR="00ED59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5C1" w:rsidRDefault="001915C1" w:rsidP="00DA29C5">
      <w:r>
        <w:separator/>
      </w:r>
    </w:p>
  </w:endnote>
  <w:endnote w:type="continuationSeparator" w:id="0">
    <w:p w:rsidR="001915C1" w:rsidRDefault="001915C1" w:rsidP="00DA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893373"/>
      <w:docPartObj>
        <w:docPartGallery w:val="Page Numbers (Bottom of Page)"/>
        <w:docPartUnique/>
      </w:docPartObj>
    </w:sdtPr>
    <w:sdtEndPr/>
    <w:sdtContent>
      <w:p w:rsidR="00DA29C5" w:rsidRDefault="00DA29C5">
        <w:pPr>
          <w:pStyle w:val="Stopka"/>
          <w:jc w:val="right"/>
        </w:pPr>
        <w:r>
          <w:fldChar w:fldCharType="begin"/>
        </w:r>
        <w:r>
          <w:instrText>PAGE   \* MERGEFORMAT</w:instrText>
        </w:r>
        <w:r>
          <w:fldChar w:fldCharType="separate"/>
        </w:r>
        <w:r w:rsidR="00EE6E9B">
          <w:rPr>
            <w:noProof/>
          </w:rPr>
          <w:t>2</w:t>
        </w:r>
        <w:r>
          <w:fldChar w:fldCharType="end"/>
        </w:r>
      </w:p>
    </w:sdtContent>
  </w:sdt>
  <w:p w:rsidR="00DA29C5" w:rsidRDefault="00DA29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5C1" w:rsidRDefault="001915C1" w:rsidP="00DA29C5">
      <w:r>
        <w:separator/>
      </w:r>
    </w:p>
  </w:footnote>
  <w:footnote w:type="continuationSeparator" w:id="0">
    <w:p w:rsidR="001915C1" w:rsidRDefault="001915C1" w:rsidP="00DA2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6FC"/>
    <w:multiLevelType w:val="hybridMultilevel"/>
    <w:tmpl w:val="15E44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B027CBB"/>
    <w:multiLevelType w:val="multilevel"/>
    <w:tmpl w:val="08E0D37E"/>
    <w:lvl w:ilvl="0">
      <w:start w:val="1"/>
      <w:numFmt w:val="decimal"/>
      <w:lvlText w:val="%1."/>
      <w:lvlJc w:val="left"/>
      <w:pPr>
        <w:ind w:left="720" w:hanging="360"/>
      </w:pPr>
      <w:rPr>
        <w:b/>
      </w:rPr>
    </w:lvl>
    <w:lvl w:ilvl="1">
      <w:start w:val="1"/>
      <w:numFmt w:val="decimal"/>
      <w:isLgl/>
      <w:lvlText w:val="%1.%2."/>
      <w:lvlJc w:val="left"/>
      <w:pPr>
        <w:ind w:left="786" w:hanging="360"/>
      </w:pPr>
    </w:lvl>
    <w:lvl w:ilvl="2">
      <w:start w:val="1"/>
      <w:numFmt w:val="decimal"/>
      <w:isLgl/>
      <w:lvlText w:val="%1.%2.%3."/>
      <w:lvlJc w:val="left"/>
      <w:pPr>
        <w:ind w:left="1110" w:hanging="720"/>
      </w:pPr>
    </w:lvl>
    <w:lvl w:ilvl="3">
      <w:start w:val="1"/>
      <w:numFmt w:val="decimal"/>
      <w:isLgl/>
      <w:lvlText w:val="%1.%2.%3.%4."/>
      <w:lvlJc w:val="left"/>
      <w:pPr>
        <w:ind w:left="1125" w:hanging="720"/>
      </w:pPr>
    </w:lvl>
    <w:lvl w:ilvl="4">
      <w:start w:val="1"/>
      <w:numFmt w:val="decimal"/>
      <w:isLgl/>
      <w:lvlText w:val="%1.%2.%3.%4.%5."/>
      <w:lvlJc w:val="left"/>
      <w:pPr>
        <w:ind w:left="1500" w:hanging="1080"/>
      </w:pPr>
    </w:lvl>
    <w:lvl w:ilvl="5">
      <w:start w:val="1"/>
      <w:numFmt w:val="decimal"/>
      <w:isLgl/>
      <w:lvlText w:val="%1.%2.%3.%4.%5.%6."/>
      <w:lvlJc w:val="left"/>
      <w:pPr>
        <w:ind w:left="1515" w:hanging="1080"/>
      </w:pPr>
    </w:lvl>
    <w:lvl w:ilvl="6">
      <w:start w:val="1"/>
      <w:numFmt w:val="decimal"/>
      <w:isLgl/>
      <w:lvlText w:val="%1.%2.%3.%4.%5.%6.%7."/>
      <w:lvlJc w:val="left"/>
      <w:pPr>
        <w:ind w:left="1890" w:hanging="1440"/>
      </w:pPr>
    </w:lvl>
    <w:lvl w:ilvl="7">
      <w:start w:val="1"/>
      <w:numFmt w:val="decimal"/>
      <w:isLgl/>
      <w:lvlText w:val="%1.%2.%3.%4.%5.%6.%7.%8."/>
      <w:lvlJc w:val="left"/>
      <w:pPr>
        <w:ind w:left="1905" w:hanging="1440"/>
      </w:pPr>
    </w:lvl>
    <w:lvl w:ilvl="8">
      <w:start w:val="1"/>
      <w:numFmt w:val="decimal"/>
      <w:isLgl/>
      <w:lvlText w:val="%1.%2.%3.%4.%5.%6.%7.%8.%9."/>
      <w:lvlJc w:val="left"/>
      <w:pPr>
        <w:ind w:left="228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9"/>
    <w:rsid w:val="00012353"/>
    <w:rsid w:val="00040539"/>
    <w:rsid w:val="001915C1"/>
    <w:rsid w:val="00287B1F"/>
    <w:rsid w:val="004C4273"/>
    <w:rsid w:val="00611815"/>
    <w:rsid w:val="006641D2"/>
    <w:rsid w:val="00750E62"/>
    <w:rsid w:val="009805E9"/>
    <w:rsid w:val="00DA29C5"/>
    <w:rsid w:val="00ED5933"/>
    <w:rsid w:val="00EE55E4"/>
    <w:rsid w:val="00EE6E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593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A29C5"/>
    <w:pPr>
      <w:tabs>
        <w:tab w:val="center" w:pos="4536"/>
        <w:tab w:val="right" w:pos="9072"/>
      </w:tabs>
    </w:pPr>
  </w:style>
  <w:style w:type="character" w:customStyle="1" w:styleId="NagwekZnak">
    <w:name w:val="Nagłówek Znak"/>
    <w:basedOn w:val="Domylnaczcionkaakapitu"/>
    <w:link w:val="Nagwek"/>
    <w:uiPriority w:val="99"/>
    <w:rsid w:val="00DA29C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29C5"/>
    <w:pPr>
      <w:tabs>
        <w:tab w:val="center" w:pos="4536"/>
        <w:tab w:val="right" w:pos="9072"/>
      </w:tabs>
    </w:pPr>
  </w:style>
  <w:style w:type="character" w:customStyle="1" w:styleId="StopkaZnak">
    <w:name w:val="Stopka Znak"/>
    <w:basedOn w:val="Domylnaczcionkaakapitu"/>
    <w:link w:val="Stopka"/>
    <w:uiPriority w:val="99"/>
    <w:rsid w:val="00DA29C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A29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29C5"/>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593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A29C5"/>
    <w:pPr>
      <w:tabs>
        <w:tab w:val="center" w:pos="4536"/>
        <w:tab w:val="right" w:pos="9072"/>
      </w:tabs>
    </w:pPr>
  </w:style>
  <w:style w:type="character" w:customStyle="1" w:styleId="NagwekZnak">
    <w:name w:val="Nagłówek Znak"/>
    <w:basedOn w:val="Domylnaczcionkaakapitu"/>
    <w:link w:val="Nagwek"/>
    <w:uiPriority w:val="99"/>
    <w:rsid w:val="00DA29C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29C5"/>
    <w:pPr>
      <w:tabs>
        <w:tab w:val="center" w:pos="4536"/>
        <w:tab w:val="right" w:pos="9072"/>
      </w:tabs>
    </w:pPr>
  </w:style>
  <w:style w:type="character" w:customStyle="1" w:styleId="StopkaZnak">
    <w:name w:val="Stopka Znak"/>
    <w:basedOn w:val="Domylnaczcionkaakapitu"/>
    <w:link w:val="Stopka"/>
    <w:uiPriority w:val="99"/>
    <w:rsid w:val="00DA29C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A29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29C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2786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Wojciech Sosnowski</cp:lastModifiedBy>
  <cp:revision>2</cp:revision>
  <cp:lastPrinted>2019-08-29T09:55:00Z</cp:lastPrinted>
  <dcterms:created xsi:type="dcterms:W3CDTF">2019-09-12T19:21:00Z</dcterms:created>
  <dcterms:modified xsi:type="dcterms:W3CDTF">2019-09-12T19:21:00Z</dcterms:modified>
</cp:coreProperties>
</file>