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Państwowa Wyższa Szkoła Zawodowa w Ciechanowie</w:t>
      </w:r>
    </w:p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ul. Narutowicza 9</w:t>
      </w:r>
    </w:p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06-400 Ciechanów</w:t>
      </w:r>
    </w:p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</w:p>
    <w:p w:rsidR="004C4F4B" w:rsidRPr="002B1FBC" w:rsidRDefault="004C4F4B" w:rsidP="004C4F4B">
      <w:pPr>
        <w:spacing w:after="0" w:line="240" w:lineRule="auto"/>
        <w:jc w:val="center"/>
        <w:rPr>
          <w:i/>
        </w:rPr>
      </w:pPr>
    </w:p>
    <w:p w:rsidR="004C4F4B" w:rsidRPr="002B1FBC" w:rsidRDefault="004C4F4B" w:rsidP="004C4F4B">
      <w:pPr>
        <w:spacing w:after="0" w:line="240" w:lineRule="auto"/>
        <w:jc w:val="right"/>
        <w:rPr>
          <w:i/>
        </w:rPr>
      </w:pPr>
      <w:r>
        <w:rPr>
          <w:i/>
        </w:rPr>
        <w:t>Załącznik nr 3</w:t>
      </w:r>
      <w:r w:rsidRPr="002B1FBC">
        <w:rPr>
          <w:i/>
        </w:rPr>
        <w:t xml:space="preserve"> - Projekt umowy.</w:t>
      </w:r>
    </w:p>
    <w:p w:rsidR="004C4F4B" w:rsidRPr="002B1FBC" w:rsidRDefault="00464F22" w:rsidP="004C4F4B">
      <w:pPr>
        <w:spacing w:after="0" w:line="240" w:lineRule="auto"/>
        <w:jc w:val="right"/>
        <w:rPr>
          <w:i/>
        </w:rPr>
      </w:pPr>
      <w:r>
        <w:rPr>
          <w:i/>
        </w:rPr>
        <w:t>KAG.262.12</w:t>
      </w:r>
      <w:bookmarkStart w:id="0" w:name="_GoBack"/>
      <w:bookmarkEnd w:id="0"/>
      <w:r w:rsidR="004C4F4B">
        <w:rPr>
          <w:i/>
        </w:rPr>
        <w:t>.2019</w:t>
      </w:r>
    </w:p>
    <w:p w:rsidR="004C4F4B" w:rsidRPr="002B1FBC" w:rsidRDefault="004C4F4B" w:rsidP="004C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zawarta w dniu  ……………………………………….. r. w Ciechanowie pomiędzy: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2B1FBC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a: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17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</w:rPr>
      </w:pPr>
      <w:r w:rsidRPr="002B1FBC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2B1FBC">
        <w:rPr>
          <w:rFonts w:ascii="Times New Roman" w:hAnsi="Times New Roman" w:cs="Times New Roman"/>
          <w:b/>
        </w:rPr>
        <w:t>zwanym/ą dalej „Wykonawcą”,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2B1FBC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2B1FBC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2B1FBC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</w:rPr>
        <w:t>* gdy Wykonawcą jest spółka prawa handlowego</w:t>
      </w:r>
      <w:r w:rsidRPr="002B1FBC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</w:t>
      </w:r>
      <w:r w:rsidRPr="002B1FBC">
        <w:rPr>
          <w:rFonts w:ascii="Times New Roman" w:hAnsi="Times New Roman" w:cs="Times New Roman"/>
        </w:rPr>
        <w:lastRenderedPageBreak/>
        <w:t>........................................, reprezentowaną przez ................................................., zwaną dalej „Wykonawcą”,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B1FBC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4C4F4B" w:rsidRPr="002B1FBC" w:rsidRDefault="004C4F4B" w:rsidP="004C4F4B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sprzedaży, termin dostawy i cena</w:t>
      </w:r>
    </w:p>
    <w:p w:rsidR="004C4F4B" w:rsidRPr="002B1FBC" w:rsidRDefault="004C4F4B" w:rsidP="004C4F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Wykonawca zobowiązuje się do zrealizowania </w:t>
      </w:r>
      <w:r>
        <w:rPr>
          <w:rFonts w:ascii="Times New Roman" w:eastAsia="Calibri" w:hAnsi="Times New Roman" w:cs="Times New Roman"/>
          <w:sz w:val="24"/>
          <w:szCs w:val="24"/>
        </w:rPr>
        <w:t>instalacji i uruchomienia systemu dostępu  do pomieszczeń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PWSZ w </w:t>
      </w:r>
      <w:r>
        <w:rPr>
          <w:rFonts w:ascii="Times New Roman" w:eastAsia="Calibri" w:hAnsi="Times New Roman" w:cs="Times New Roman"/>
          <w:sz w:val="24"/>
          <w:szCs w:val="24"/>
        </w:rPr>
        <w:t>Ciechanowie,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zgodnie z ofertą Wykonawcy, stanowiącą Załącznik Nr 2 do umowy.</w:t>
      </w:r>
    </w:p>
    <w:p w:rsidR="004C4F4B" w:rsidRPr="002B1FBC" w:rsidRDefault="004C4F4B" w:rsidP="004C4F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Zakres świadczonej dostawy obejmuje czynności wskazane w opisie przedmiotu zamów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ienia stanowiącym Załącznik Nr 1 </w:t>
      </w:r>
      <w:r w:rsidRPr="002B1FBC">
        <w:rPr>
          <w:rFonts w:ascii="Times New Roman" w:eastAsia="Calibri" w:hAnsi="Times New Roman" w:cs="Times New Roman"/>
          <w:sz w:val="24"/>
          <w:szCs w:val="24"/>
        </w:rPr>
        <w:t>do umowy .</w:t>
      </w:r>
    </w:p>
    <w:p w:rsidR="004C4F4B" w:rsidRPr="002B1FBC" w:rsidRDefault="004C4F4B" w:rsidP="004C4F4B">
      <w:pPr>
        <w:numPr>
          <w:ilvl w:val="0"/>
          <w:numId w:val="2"/>
        </w:numPr>
        <w:tabs>
          <w:tab w:val="clear" w:pos="360"/>
          <w:tab w:val="num" w:pos="-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Realizacja przedmiotu umowy nastąpi w terminie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…………………..,</w:t>
      </w:r>
    </w:p>
    <w:p w:rsidR="004C4F4B" w:rsidRPr="002B1FBC" w:rsidRDefault="004C4F4B" w:rsidP="004C4F4B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umowy  wynosi: ……………….zł netto (słownie: ............ ) ...................zł. brutto ( słownie: ........) , stawka podatku VAT: ....... %. </w:t>
      </w:r>
    </w:p>
    <w:p w:rsidR="004C4F4B" w:rsidRDefault="004C4F4B" w:rsidP="004C4F4B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Ceny jednostkowe brutto zawierają wszelkie koszty, podatki i opłaty związane z dostawą przedmiotu umowy do siedziby Zamawiającego.</w:t>
      </w:r>
    </w:p>
    <w:p w:rsidR="004C4F4B" w:rsidRPr="002B1FBC" w:rsidRDefault="004C4F4B" w:rsidP="004C4F4B">
      <w:pPr>
        <w:tabs>
          <w:tab w:val="num" w:pos="-360"/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§2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Warunki dostawy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określony w §1 dostarczony będzie na koszt Wykonawcy do miejsca wskazanego przez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ającego.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Dos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tawa przedmiotu umowy obejmuje instalację i uruchomienie systemu dostępu do pomieszczeń wskazanych przez Zamawiającego.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zostanie dokonany na podstawie protokołu odbioru podpisanego bez zastrzeżeń.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trakcie odbioru zostaną stwierdzone wady nadające się do usunięcia, Zamawiający nie przyjmie dostawy do momentu usunięcia wad przez Wykonawcę i naliczy kary umowne zgodne z § 4 niniejszej umowy.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Wykonawcę do zabezpieczenia podłóg i ścian, okien, sufitów, drzwi itp., aby nie zostały uszkodzone lub zabrudzone przy wnoszeniu i montażu przedmiotu umowy. Wykonawca ponosi pełną odpowiedzialność w przypadku zaistnienia uszkodzeń wynikłych z Jego winy. Zamawiający nakłada obowiązek naprawy wynikłych szkód na koszt Wykonawcy i doprowadzenia pomieszczenia do stanu sprzed uszkodzenia / zabrudzenia w terminie 3 dni od chwili zgłoszenia zdarzenia.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§3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finansowe i handlowe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Podstawę do zapłaty wynagrodzenia za realizację przedmiotu umowy będzie stanowiła faktura wystawiona na podstawie protokołu odbioru (sporządzonego przez Wykonawcę) podpisanego bez zastrzeżeń.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Zapłata nastąpi w formie przelewu na rachunek wskazany na fakturze w terminie 15 dni od daty otrzymania przez Zamawiającego prawidłowo wystawionej faktury, z wyjątkiem sytuacji przewidzianej w §6 ust. 4, gdzie 15-dniowy termin płatności liczony będzie od daty prawidłowego wykonania dostawy poprzez dostarczenie całego asortymentu wolnego od wad.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może bez pisemnej zgody Zamawiającego powierzyć podmiotowi trzeciemu wykonywania zobowiązań wynikających z niniejszej umowy.</w:t>
      </w:r>
    </w:p>
    <w:p w:rsidR="004C4F4B" w:rsidRPr="002B1FBC" w:rsidRDefault="004C4F4B" w:rsidP="004C4F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§4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Kary umowne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przypadku, gdy Wykonawca nie zrealizuje zamówienia w terminie określonym w §1 , lub nie uzupełni braków ilościowych albo  nie dokona wymiany towaru wadliwego na towar wolny od wad, w terminie określonym w § 6 ust. 4, zapłaci Zamawiającemu karę umowną w wysokości 0,5 % ogólnej wartości brutto umowy za każdy dzień zwłoki.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zapłaci Zamawiającemu karę umowną w wysokości 10% ogólnej wartości brutto umowy, jeżeli z przyczyn  leżących po stronie Wykonawcy, Zamawiający lub Wykonawca odstąpi od umowy.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zastrzega sobie prawo dochodzenia odszkodowania, na zasadach ogólnych, do wysokości poniesionej szkody, niezależnie od kar umownych.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ma prawo potrącania kar umownych z należnego Wykonawcy wynagrodzenia, po uprzednim wystawieniu noty obciążeniowej.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Wykonawca wyraża zgodę na potrącanie kar umownych z przysługującego mu wynagrodzenia.</w:t>
      </w:r>
    </w:p>
    <w:p w:rsidR="004C4F4B" w:rsidRDefault="004C4F4B" w:rsidP="004C4F4B">
      <w:pPr>
        <w:numPr>
          <w:ilvl w:val="0"/>
          <w:numId w:val="5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Zamawiający może dochodzić na zasadach ogólnych odszkodowania przewyższającego kary umowne, do wysokości przedmiotu zamówienia wycenionego w formularzu cenowo - ofertowym.</w:t>
      </w:r>
    </w:p>
    <w:p w:rsidR="004C4F4B" w:rsidRDefault="004C4F4B" w:rsidP="004C4F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§5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Odstąpienia od umowy</w:t>
      </w:r>
    </w:p>
    <w:p w:rsidR="004C4F4B" w:rsidRPr="002B1FBC" w:rsidRDefault="004C4F4B" w:rsidP="004C4F4B">
      <w:pPr>
        <w:numPr>
          <w:ilvl w:val="0"/>
          <w:numId w:val="6"/>
        </w:numPr>
        <w:tabs>
          <w:tab w:val="num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odstąpić od umowy w określonych przypadkach:</w:t>
      </w:r>
    </w:p>
    <w:p w:rsidR="004C4F4B" w:rsidRPr="002B1FBC" w:rsidRDefault="004C4F4B" w:rsidP="004C4F4B">
      <w:pPr>
        <w:numPr>
          <w:ilvl w:val="1"/>
          <w:numId w:val="1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ponownego, po jednokrotnej odmowie przyjęcia przez Zamawiającego przedmiotu umowy z uwagi na złą jakość przedmiotu umowy, dostarczenia złej jakości przedmiotu umowy,</w:t>
      </w:r>
    </w:p>
    <w:p w:rsidR="004C4F4B" w:rsidRPr="002B1FBC" w:rsidRDefault="004C4F4B" w:rsidP="004C4F4B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zaistnienia okoliczności powodującej, iż wykonanie umowy nie leży w interesie publicznym,</w:t>
      </w:r>
    </w:p>
    <w:p w:rsidR="004C4F4B" w:rsidRPr="002B1FBC" w:rsidRDefault="004C4F4B" w:rsidP="004C4F4B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uzupełnienia braków ilościowych lub nie usunięcia wad jakościowych przedmiotu umowy w  terminie określonym w  §6 ust. 4 ( niezależnie od prawa do naliczania kar umownych).</w:t>
      </w:r>
    </w:p>
    <w:p w:rsidR="004C4F4B" w:rsidRPr="002B1FBC" w:rsidRDefault="004C4F4B" w:rsidP="004C4F4B">
      <w:pPr>
        <w:suppressAutoHyphens/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przysługuje prawo odstąpienia od umowy, jeżeli Zamawiający bez podania przyczyny odmawia odbioru zamówionego przedmiotu umowy.</w:t>
      </w:r>
    </w:p>
    <w:p w:rsidR="004C4F4B" w:rsidRPr="00B7138E" w:rsidRDefault="004C4F4B" w:rsidP="004C4F4B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Oświadczenie o odstąpieniu od umowy powinno zostać złożone w terminie 30 dni od dnia, w którym strona dowiedziała się o przyczynie odstąpienia.</w:t>
      </w:r>
    </w:p>
    <w:p w:rsidR="004C4F4B" w:rsidRPr="002B1FBC" w:rsidRDefault="004C4F4B" w:rsidP="004C4F4B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num" w:pos="0"/>
        </w:tabs>
        <w:spacing w:after="0" w:line="264" w:lineRule="auto"/>
        <w:ind w:left="284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</w:t>
      </w:r>
    </w:p>
    <w:p w:rsidR="004C4F4B" w:rsidRPr="002B1FBC" w:rsidRDefault="004C4F4B" w:rsidP="004C4F4B">
      <w:pPr>
        <w:keepNext/>
        <w:tabs>
          <w:tab w:val="num" w:pos="0"/>
        </w:tabs>
        <w:suppressAutoHyphens/>
        <w:spacing w:after="0" w:line="264" w:lineRule="auto"/>
        <w:ind w:left="284" w:hanging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2B1F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Gwarancja i reklamacje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towar oferowany Zamawiającemu jest wolny od wad i spełnia wszelkie normy stawiane takim towarom przez prawo polskie. 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odpowiada za rodzaj, jakość oraz ilość dostarczanego przedmiotu umowy.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umowy, będzie objęty  ...............</w:t>
      </w: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miesięcznym okresem gwarancji 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daty prawidłowo wykonanej dostawy do siedziby Zamawiającego, potwierdzonej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odpisanym 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protokoł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>em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odbioru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Braki ilościowe lub wady jakościowe stwierdzone w dostawie Zamawiający reklamuje w ciągu 3 dni roboczych od stwierdzenia braków lub wad. Wykonawca zobowiązuje się na własny koszt do uzupełnienia braków lub usunięcia wad niezwłocznie, nie później jednak niż w terminie maksymalnie  2 dni licząc od daty otrzymania wezwania. 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§7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Zmiany umowy</w:t>
      </w:r>
    </w:p>
    <w:p w:rsidR="004C4F4B" w:rsidRPr="002B1FBC" w:rsidRDefault="004C4F4B" w:rsidP="004C4F4B">
      <w:pPr>
        <w:numPr>
          <w:ilvl w:val="2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dopuszcza zmianę zawartej umowy w przypadku zmiany obowiązujących przepisów, jeżeli konieczne będzie dostosowanie treści umowy do aktualnego stanu prawnego</w:t>
      </w:r>
      <w:r w:rsidRPr="002B1FB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</w:p>
    <w:p w:rsidR="004C4F4B" w:rsidRPr="002B1FBC" w:rsidRDefault="004C4F4B" w:rsidP="004C4F4B">
      <w:pPr>
        <w:numPr>
          <w:ilvl w:val="2"/>
          <w:numId w:val="3"/>
        </w:numPr>
        <w:tabs>
          <w:tab w:val="left" w:pos="284"/>
          <w:tab w:val="left" w:pos="567"/>
        </w:tabs>
        <w:suppressAutoHyphens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umowy wymagają zachowania formy pisemnej – w formie aneksu – pod  rygorem nieważności.</w:t>
      </w:r>
    </w:p>
    <w:p w:rsidR="004C4F4B" w:rsidRPr="002B1FBC" w:rsidRDefault="004C4F4B" w:rsidP="004C4F4B">
      <w:pPr>
        <w:numPr>
          <w:ilvl w:val="2"/>
          <w:numId w:val="3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Strona występująca o zmianę postanowień umowy zobowiązana jest do udokumentowania zaistnienia okoliczności zmiany. </w:t>
      </w:r>
    </w:p>
    <w:p w:rsidR="004C4F4B" w:rsidRPr="002B1FBC" w:rsidRDefault="004C4F4B" w:rsidP="004C4F4B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Zmiany umowy nie mogą naruszać postanowień zawartych w art. 144 ustawy.</w:t>
      </w:r>
    </w:p>
    <w:p w:rsidR="004C4F4B" w:rsidRPr="002B1FBC" w:rsidRDefault="004C4F4B" w:rsidP="004C4F4B">
      <w:pPr>
        <w:numPr>
          <w:ilvl w:val="2"/>
          <w:numId w:val="11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Wniosek o zmianę postanowień umowy musi być wyrażony na piśmie.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§8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końcowe</w:t>
      </w:r>
    </w:p>
    <w:p w:rsidR="004C4F4B" w:rsidRPr="002B1FBC" w:rsidRDefault="004C4F4B" w:rsidP="004C4F4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 sprawach nieuregulowanych umową mają zastosowanie przepisy Kodeksu cywilnego oraz ustawy </w:t>
      </w:r>
      <w:proofErr w:type="spellStart"/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C4F4B" w:rsidRPr="002B1FBC" w:rsidRDefault="004C4F4B" w:rsidP="004C4F4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2.  Spory wynikłe na tle niniejszej umowy rozpatrywane będą przez właściwe sąd właściwy miejscowo dla Zamawiającego.</w:t>
      </w:r>
    </w:p>
    <w:p w:rsidR="004C4F4B" w:rsidRPr="002B1FBC" w:rsidRDefault="004C4F4B" w:rsidP="004C4F4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3.  Umowa niniejsza została zawarta w trzech jednobrzmiących egzemplarzach, dwa dla Zamawiającego, jeden dla Wykonawcy.</w:t>
      </w:r>
    </w:p>
    <w:p w:rsidR="004C4F4B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ZAMAWIAJĄCY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 xml:space="preserve"> 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>WYKONAWCA</w:t>
      </w: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Integralną częścią niniejszej Umowy są załączniki:</w:t>
      </w:r>
    </w:p>
    <w:p w:rsidR="004C4F4B" w:rsidRPr="002B1FBC" w:rsidRDefault="004C4F4B" w:rsidP="004C4F4B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Opis przedmiotu zamówienia</w:t>
      </w:r>
    </w:p>
    <w:p w:rsidR="004C4F4B" w:rsidRPr="002B1FBC" w:rsidRDefault="004C4F4B" w:rsidP="004C4F4B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Formularz cenowo - ofertowy  Wykonawcy </w:t>
      </w: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x-none"/>
        </w:rPr>
      </w:pPr>
    </w:p>
    <w:p w:rsidR="000F545A" w:rsidRDefault="000F545A"/>
    <w:sectPr w:rsidR="000F5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4F" w:rsidRDefault="00A02B4F" w:rsidP="004C4F4B">
      <w:pPr>
        <w:spacing w:after="0" w:line="240" w:lineRule="auto"/>
      </w:pPr>
      <w:r>
        <w:separator/>
      </w:r>
    </w:p>
  </w:endnote>
  <w:endnote w:type="continuationSeparator" w:id="0">
    <w:p w:rsidR="00A02B4F" w:rsidRDefault="00A02B4F" w:rsidP="004C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690663"/>
      <w:docPartObj>
        <w:docPartGallery w:val="Page Numbers (Bottom of Page)"/>
        <w:docPartUnique/>
      </w:docPartObj>
    </w:sdtPr>
    <w:sdtEndPr/>
    <w:sdtContent>
      <w:p w:rsidR="004C4F4B" w:rsidRDefault="004C4F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2">
          <w:rPr>
            <w:noProof/>
          </w:rPr>
          <w:t>5</w:t>
        </w:r>
        <w:r>
          <w:fldChar w:fldCharType="end"/>
        </w:r>
      </w:p>
    </w:sdtContent>
  </w:sdt>
  <w:p w:rsidR="004C4F4B" w:rsidRDefault="004C4F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4F" w:rsidRDefault="00A02B4F" w:rsidP="004C4F4B">
      <w:pPr>
        <w:spacing w:after="0" w:line="240" w:lineRule="auto"/>
      </w:pPr>
      <w:r>
        <w:separator/>
      </w:r>
    </w:p>
  </w:footnote>
  <w:footnote w:type="continuationSeparator" w:id="0">
    <w:p w:rsidR="00A02B4F" w:rsidRDefault="00A02B4F" w:rsidP="004C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BB4D076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960CD8E4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DCBE1FC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C20BAC"/>
    <w:multiLevelType w:val="singleLevel"/>
    <w:tmpl w:val="9F981BC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Arial" w:hint="default"/>
      </w:rPr>
    </w:lvl>
  </w:abstractNum>
  <w:abstractNum w:abstractNumId="5" w15:restartNumberingAfterBreak="0">
    <w:nsid w:val="4BF42796"/>
    <w:multiLevelType w:val="hybridMultilevel"/>
    <w:tmpl w:val="9E14D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EAB61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3963"/>
    <w:multiLevelType w:val="multilevel"/>
    <w:tmpl w:val="2542A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639D5ACA"/>
    <w:multiLevelType w:val="multilevel"/>
    <w:tmpl w:val="DC10F5FE"/>
    <w:name w:val="WW8Num3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F0E3C61"/>
    <w:multiLevelType w:val="multilevel"/>
    <w:tmpl w:val="CAF6EC5A"/>
    <w:name w:val="WW8Num3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2893BB4"/>
    <w:multiLevelType w:val="multilevel"/>
    <w:tmpl w:val="C47E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DF5DA6"/>
    <w:multiLevelType w:val="multilevel"/>
    <w:tmpl w:val="7A2EA624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2B"/>
    <w:rsid w:val="000F545A"/>
    <w:rsid w:val="0034202B"/>
    <w:rsid w:val="00464F22"/>
    <w:rsid w:val="004C4F4B"/>
    <w:rsid w:val="008D2071"/>
    <w:rsid w:val="00A0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475E"/>
  <w15:chartTrackingRefBased/>
  <w15:docId w15:val="{F91C4F3E-0382-4745-805E-1FEA5C50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4B"/>
  </w:style>
  <w:style w:type="paragraph" w:styleId="Stopka">
    <w:name w:val="footer"/>
    <w:basedOn w:val="Normalny"/>
    <w:link w:val="StopkaZnak"/>
    <w:uiPriority w:val="99"/>
    <w:unhideWhenUsed/>
    <w:rsid w:val="004C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1413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2019-05-06T11:38:00Z</dcterms:created>
  <dcterms:modified xsi:type="dcterms:W3CDTF">2019-05-07T10:17:00Z</dcterms:modified>
</cp:coreProperties>
</file>