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6F" w:rsidRPr="00BC500A" w:rsidRDefault="002B6C6F" w:rsidP="00AB7289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D624BA" w:rsidRPr="00D624BA" w:rsidTr="00A21A4E">
        <w:trPr>
          <w:trHeight w:val="255"/>
        </w:trPr>
        <w:tc>
          <w:tcPr>
            <w:tcW w:w="9639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pl-PL"/>
              </w:rPr>
              <w:t>ZADANIE 1</w:t>
            </w:r>
            <w:r w:rsidRPr="00D624BA">
              <w:rPr>
                <w:rFonts w:ascii="Times New Roman" w:hAnsi="Times New Roman" w:cs="Times New Roman"/>
                <w:b/>
                <w:sz w:val="32"/>
                <w:szCs w:val="32"/>
                <w:lang w:eastAsia="pl-PL"/>
              </w:rPr>
              <w:t>-  SPRZĘT MEDYCZNY</w:t>
            </w:r>
          </w:p>
        </w:tc>
      </w:tr>
    </w:tbl>
    <w:tbl>
      <w:tblPr>
        <w:tblStyle w:val="Tabela-Siatka1"/>
        <w:tblW w:w="0" w:type="auto"/>
        <w:tblInd w:w="-459" w:type="dxa"/>
        <w:tblLook w:val="04A0" w:firstRow="1" w:lastRow="0" w:firstColumn="1" w:lastColumn="0" w:noHBand="0" w:noVBand="1"/>
      </w:tblPr>
      <w:tblGrid>
        <w:gridCol w:w="9519"/>
      </w:tblGrid>
      <w:tr w:rsidR="00D624BA" w:rsidRPr="00D624BA" w:rsidTr="00A21A4E">
        <w:tc>
          <w:tcPr>
            <w:tcW w:w="9669" w:type="dxa"/>
          </w:tcPr>
          <w:p w:rsidR="00D624BA" w:rsidRPr="00D624BA" w:rsidRDefault="00D624BA" w:rsidP="00D624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624BA" w:rsidRPr="00D624BA" w:rsidRDefault="00D624BA" w:rsidP="00D624BA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155"/>
        <w:gridCol w:w="1821"/>
      </w:tblGrid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0" w:name="RANGE!A2:D172"/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</w:t>
            </w:r>
            <w:bookmarkEnd w:id="0"/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Nazwa oraz ilość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C1171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1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Inkubator otwarty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A4225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Kopuła z elementem grzejnym promi</w:t>
            </w:r>
            <w:r w:rsidR="004D1FF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niowania podczerwonego.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System kontroli i regulacji temperatury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Odłączenie promiennika przy przekroczeniu temperatury 39°C  lub brak reakcji przez max. trzy minuty na alarm przegrzania lub wysokiej temperatury.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Wyposażony w system alarmowy: awarii zasilania, uszkodzenia promiennika, alarmy kontrolne w trybie pracy ręcznej.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Automatyczny test systemu po włączeniu.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Stolik z materacykiem dla noworodka oraz otwieranymi ściankami z możliwością demontażu.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Podstawa na czterech kółkach (dwa lub cztery z hamulcem)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Dwie pionowe lub poziome szyny do montażu wyposażenia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Oświetlenie: fluorescencyjne lub LED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2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Defibrylator manualny z funkcją AED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Dwufazowy fala defibrylacji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Monitorowanie - ekran kolorowy z możliwością wyświetlania na ekranie min. 2 krzywych dynamicznych oraz  parametrów w formie cyfrowej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Defibrylacje ręczna w zakresie min. od 2 do 200 J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5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Defibrylacja półautomatyczna (AED) z systemem doradczym zgodnym z wytycznymi 2015 w języku polskim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Wykonania defibrylacji w trybie AED za pomocą elektrod jednorazowych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Przewód połączeniowy do elektrod jednorazowych oraz min. 10 kpl</w:t>
            </w:r>
            <w:r w:rsidR="0018331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elektrod jednorazowych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Komunikaty prowadzące  użytkownika przez proces defibrylacji półautomatycznej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Możliwość wykonywanie kardiowersji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Monitorowanie EKG min. z 3 odprowadzeń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Pomiaru częstości akcji serca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Wzmocnienie sygnału na min. 3 poziomach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Stymulacja zewnętrzna nieinwazyjna : sztywna i na żądanie.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Pomiar saturacji za pomocą czujnika na palec dla dorosłych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Prezentacja wartości saturacji oraz krzywej pletyzmograficznej na ekranie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Pomiar nieinwazyjnego ciśnienia krwi (NIBP)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Ustawianie granic alarmowych monitorowanych parametrów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Wbudowana drukarka termiczna - 5 rolek papieru.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Ładowanie akumulatora w czasie do 6 godzin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Uniwersalne łyżki defibrylacyjne dla dorosłych i dzieci (lub nakładki)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3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Pompa strzykawkowa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System programowania dawki 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Możliwość podglądu i zmiany parametrów w trakcie infuzji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Możliwość pracy z różnymi strzykawkami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Zakres objętości strzykawek 5 ml-50 ml lub większy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Automatyczne rozpoznanie rozmiaru strzykawki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Możliwość programowania w jednostkach objętościowych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Możliwość programowania w jednostkach objętościowych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Możliwość programowania w jednostkach wagowych, wielostopniowy pomiar okluzji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System wykrywania okluzji z funkcją automatycznej likwidacji bolusa okluzyjnego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Wbudowany system alarmów 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Zasilanie Sieciowe i akumulatorowe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Komunikacja Port RS232 lub USB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4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Pompa infuzyjna objętościowa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Klawiatura alfanumeryczna lub klawiatura z użyciem symboli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Ciekłokrystaliczny, alfanumeryczny wyświetlacz parametrów infuzji.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Pompa przystosowana do pracy z z różnymi przyrządami do infuzji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Dawka uderzeniowa tzw. „bolus”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Programowanie infuzji w jednostkach (minimum): ml/h, mg/h, µg/h, mg/kg/h, µg/kg/h, mg/kg/min, µg/kg/min.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Funkcja programowania czasu infuzji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Ustawianie wartości ciśnienia okluzji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Możliwość zmiany szybkości infuzji bez konieczności przerywania wlewu.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Możliwość zablokowania przycisków klawiatury.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Detektor kropli zintegrowany lub osobne akcesorium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Detektor kropli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Akustyczno-optyczny system alarmów i ostrzeżeń.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Regulacja głośności alarmu.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Uchwyt umożliwiający zamocowanie pompy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Zasilanie sieciowe: 210-240 V, 50/60 Hz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Zasilanie wewnętrzne akumulatorowe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Port komunikacyjny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poz. 5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Respirator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Przeznaczony do wentylacji dorosłych, dzieci i niemowląt od min. 7 kg masy ciała.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Zabezpieczenie przed przypadkową zmianą ustawień parametrów oddechowych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Ekran typu TFT lub równoważny do prezentacji parametrów w nastawnych oraz manometru o przekątnej min. 3,5”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Wentylacja  (lub równoważne) min. :IPPV, CPAP , wentylacja manualna, Apnea,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Regulowany: PEEP, CPAP,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Regulowane ciśnienie w drogach oddechowych, triger ciśnieniowy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Stosunek I:E regulowany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Regulowana częstość oddechów i objętość oddechowa.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Szybki start z zaprogramowanymi wartościami dla poszczególnych grup wiekowych.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Regulacja stężenia tlenu na min. 2 poziomach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Alarmu wizualne i dźwiękowe z możliwością wyciszenia.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Zasilanie sieciowe i akumulatorowe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76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Przewód ciśnieniowy zakończony wtykiem AGA</w:t>
            </w:r>
            <w:r w:rsidR="003A577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/DIN</w:t>
            </w: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 długości min. 180 cm, 5 szt. układów oddechowych pacjenta jednorazowego użytku, maskę nr 5, płuco testowe oraz ładowarkę wraz z przewodem zasilającym.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8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Torba transportowa z butlą aluminiowa 2.7 l na powie</w:t>
            </w:r>
            <w:r w:rsidR="003A577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rze</w:t>
            </w:r>
            <w:r w:rsidR="003A577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A5777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reduktor na powietrze  z szybkozłączem typu</w:t>
            </w:r>
            <w:r w:rsidR="003A577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AGA/</w:t>
            </w: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DIN wyposażony w przepływomierz obrotowy o przepływie regulowanym w zakresie od 0 do mim. 25 l/min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6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Ssak elektryczny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Butla wielokrotnego użytku z poliweglanu, pojemność min. 1l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Przepływ min. 20 l/min.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Regulator i wskaźnik podciśnienia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Dreny silikonowe z łącznikami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Filtr bakteryjny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zasilanie sieciowo-akumulatorowe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7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Lampa zabiegowa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Lampa zabiegowa w wersji jezdnej, składająca się ze statywu jezdnego z kółkami, pionowej rury nośnej z ramieniem giętkim lub uchylnym oraz z czaszy. Kolorystyka obudowy: neutralna.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atężenie oświetlenia min. 40.000 lx w odległości 0,5 m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spółczynnik oddawania barw Ra min. 93%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Ź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ródło światła: diody LED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Ż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ywotność źródeł światła min. 30000 godzin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8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Defibrylator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C1171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</w:t>
            </w:r>
            <w:r w:rsidR="00D624BA"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Dwufazowy fala defibrylacji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Monitorowanie - ekran kolorowy z możliwością wyświetlania na ekranie 2 krzywych dynamicznych oraz  parametrów w formie cyfrowej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Defibrylacje ręczna w zakresie min. od 2 do 200 J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Defibrylacja półautomatyczna (AED) z systemem doradczym zgodnym z wytycznymi 2015 w języku polskim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Wykonania defibrylacji w trybie AED za pomocą elektrod jednorazowych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Przewód połączeniowy do elektrod jednorazowych oraz min. 10 kpl</w:t>
            </w:r>
            <w:r w:rsidR="00C1171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elektrod jednorazowych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Możliwość wykonywanie kardiowersji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Monitorowanie EKG min. z 3 odprowadzeń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Pomiaru częstości akcji serca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Wzmocnienie sygnału na min. 3 poziomach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Stymulacja zewnętrzna nieinwazyjna : sztywna i na żądanie.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Pomiar saturacji za pomocą czujnika na palec dla dorosłych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Prezentacja wartości saturacji oraz krzywej pletyzmograficznej na ekranie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3A5777">
        <w:trPr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3A5777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Ustawianie granic alarmowych monitorowanych parametrów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25"/>
        </w:trPr>
        <w:tc>
          <w:tcPr>
            <w:tcW w:w="851" w:type="dxa"/>
            <w:shd w:val="clear" w:color="auto" w:fill="auto"/>
            <w:noWrap/>
            <w:vAlign w:val="center"/>
          </w:tcPr>
          <w:p w:rsidR="003A5777" w:rsidRPr="00D624BA" w:rsidRDefault="003A5777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A5777" w:rsidRPr="00D624BA" w:rsidRDefault="003A5777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Wbudowana drukarka termiczna – 5 rolek papieru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3A5777" w:rsidRPr="00D624BA" w:rsidRDefault="003A5777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3A5777" w:rsidRPr="00D624BA" w:rsidRDefault="003A5777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3A5777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Ładowanie akumulatora w czasie do 2 godzin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3A5777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Uniwersalne łyżki defibrylacyjne dla dorosłych i dzieci (lub nakładki)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9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Defibrylator automatyczny – treningowy AED  – 2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Komunikaty głosowe w języku polskim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dalne sterowanie – pilot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ożliwość ręcznej modyfikacji przebiegu ćwiczenia za pomocą pilota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programowanie ze scenariuszami szkoleniowymi min. 6 zgodnie z ERC i AHA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 elektrody na wyposażeniu 3 dorosły 1 dziecko lub elektrody uniwersalne dorosły-dziecko w ilości 4 szt. Instrukcja obsługi w języku polskim</w:t>
            </w:r>
            <w:r w:rsidR="00C1171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10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Lampa zabiegowa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Lampa zabiegowa w wersji jezdnej, składająca się ze statywu jezdnego z kółkami, pionowej rury nośnej z ramieniem giętkim lub uchylnym oraz z czaszy.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atężenie oświetlenia min. 40.000 lx w odległości 0,5 m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spółczynnik oddawania barw Ra min. 93%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Ź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ródło światła: diody LED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Ż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ywotność źródeł światła min. 30000 godzin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11</w:t>
            </w:r>
          </w:p>
        </w:tc>
        <w:tc>
          <w:tcPr>
            <w:tcW w:w="5812" w:type="dxa"/>
            <w:shd w:val="clear" w:color="000000" w:fill="92CDDC"/>
            <w:noWrap/>
            <w:vAlign w:val="bottom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Aparat EKG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C1171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</w:t>
            </w:r>
            <w:r w:rsidR="00D624BA"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ejestracja 12 standardowych odprowadzeń EKG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ydruk min. 3, 6 lub 12 przebiegów EKG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utomatyczna analiza i interpretacja EKG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etekcja stymulatora serca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Klawiatura alfanumeryczna lub/i klawiatura funkcyjna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racy w trybie AUTO lub MANUAL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budowana drukarka, szerokość papieru min. 80 mm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zułość 2,5/5/10/20 mm/s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rędkość zapisu 5/10/25/50 mm/s lub 5/25/50 mm/s  lub </w:t>
            </w:r>
            <w:r w:rsidR="00D624BA" w:rsidRPr="00D624BA">
              <w:rPr>
                <w:rFonts w:ascii="Times New Roman" w:eastAsia="Calibri" w:hAnsi="Times New Roman" w:cs="Times New Roman"/>
                <w:sz w:val="20"/>
                <w:szCs w:val="20"/>
              </w:rPr>
              <w:t>5, 12.5, 25 i 50 mm/s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iltr zakłóceń sieciowyc</w:t>
            </w:r>
            <w:r w:rsidR="003A577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iltr zakłóceń mięśniowych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iltr linii izoelektrycznej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asilanie sieciowo-akumulatorowe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000000" w:fill="92CDDC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poz. 12</w:t>
            </w:r>
          </w:p>
        </w:tc>
        <w:tc>
          <w:tcPr>
            <w:tcW w:w="5812" w:type="dxa"/>
            <w:shd w:val="clear" w:color="000000" w:fill="92CDDC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Ssak elektryczny – 1 szt.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model/typ</w:t>
            </w:r>
            <w:r w:rsidR="00C1171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</w:t>
            </w: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1155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821" w:type="dxa"/>
            <w:shd w:val="clear" w:color="000000" w:fill="F2F2F2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Butla wielokrotnego użytku z poliwęglanu, pojemność min. 1l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Przepływ min. 20 l/min.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Regulator i wskaźnik podciśnienia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Dreny silikonowe z łącznikami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D624B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Filtr bakteryjny 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71A" w:rsidRPr="00D624BA" w:rsidTr="00A21A4E">
        <w:trPr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624BA" w:rsidRPr="00D624BA" w:rsidRDefault="00C1171A" w:rsidP="00D624BA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624BA"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asilanie sieciowo-akumulatorowe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D624BA" w:rsidRPr="00D624BA" w:rsidRDefault="00D624BA" w:rsidP="00D62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624B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B6E96" w:rsidRPr="00BC500A" w:rsidRDefault="004B6E96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C449E" w:rsidRDefault="009C449E" w:rsidP="00C91BD3">
      <w:pPr>
        <w:rPr>
          <w:rFonts w:ascii="Times New Roman" w:hAnsi="Times New Roman" w:cs="Times New Roman"/>
          <w:b/>
          <w:sz w:val="20"/>
          <w:szCs w:val="20"/>
        </w:rPr>
      </w:pPr>
    </w:p>
    <w:sectPr w:rsidR="009C449E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B6" w:rsidRDefault="006008B6" w:rsidP="00883578">
      <w:pPr>
        <w:spacing w:after="0" w:line="240" w:lineRule="auto"/>
      </w:pPr>
      <w:r>
        <w:separator/>
      </w:r>
    </w:p>
  </w:endnote>
  <w:endnote w:type="continuationSeparator" w:id="0">
    <w:p w:rsidR="006008B6" w:rsidRDefault="006008B6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tel/fax.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48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B6" w:rsidRDefault="006008B6" w:rsidP="00883578">
      <w:pPr>
        <w:spacing w:after="0" w:line="240" w:lineRule="auto"/>
      </w:pPr>
      <w:r>
        <w:separator/>
      </w:r>
    </w:p>
  </w:footnote>
  <w:footnote w:type="continuationSeparator" w:id="0">
    <w:p w:rsidR="006008B6" w:rsidRDefault="006008B6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2413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08B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48C5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EAF23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A9285-6579-42EE-BBB0-98ACF2CC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3</cp:revision>
  <cp:lastPrinted>2019-02-25T12:53:00Z</cp:lastPrinted>
  <dcterms:created xsi:type="dcterms:W3CDTF">2019-02-25T12:58:00Z</dcterms:created>
  <dcterms:modified xsi:type="dcterms:W3CDTF">2019-02-25T13:01:00Z</dcterms:modified>
</cp:coreProperties>
</file>